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DE47" w14:textId="6722D8D9" w:rsidR="001E2FB7" w:rsidRPr="00563AD3" w:rsidRDefault="0032660C">
      <w:pPr>
        <w:rPr>
          <w:szCs w:val="24"/>
        </w:rPr>
      </w:pPr>
      <w:r w:rsidRPr="00563AD3">
        <w:rPr>
          <w:szCs w:val="24"/>
        </w:rPr>
        <w:t>“</w:t>
      </w:r>
      <w:r w:rsidR="001B3F51" w:rsidRPr="00563AD3">
        <w:rPr>
          <w:szCs w:val="24"/>
        </w:rPr>
        <w:t>Erforsche mich, Gott, und erfahre mein Herz</w:t>
      </w:r>
      <w:r w:rsidRPr="00563AD3">
        <w:rPr>
          <w:szCs w:val="24"/>
        </w:rPr>
        <w:t>”</w:t>
      </w:r>
      <w:r w:rsidR="001E2FB7" w:rsidRPr="00563AD3">
        <w:rPr>
          <w:szCs w:val="24"/>
        </w:rPr>
        <w:t xml:space="preserve"> BWV </w:t>
      </w:r>
      <w:r w:rsidR="001B3F51" w:rsidRPr="00563AD3">
        <w:rPr>
          <w:szCs w:val="24"/>
        </w:rPr>
        <w:t>136</w:t>
      </w:r>
    </w:p>
    <w:p w14:paraId="1ADF3340" w14:textId="77777777" w:rsidR="001E2FB7" w:rsidRPr="00DE6A1B" w:rsidRDefault="001E2FB7">
      <w:pPr>
        <w:rPr>
          <w:sz w:val="18"/>
          <w:szCs w:val="18"/>
        </w:rPr>
      </w:pPr>
    </w:p>
    <w:tbl>
      <w:tblPr>
        <w:tblW w:w="10890" w:type="dxa"/>
        <w:tblLook w:val="04A0" w:firstRow="1" w:lastRow="0" w:firstColumn="1" w:lastColumn="0" w:noHBand="0" w:noVBand="1"/>
      </w:tblPr>
      <w:tblGrid>
        <w:gridCol w:w="4590"/>
        <w:gridCol w:w="6300"/>
      </w:tblGrid>
      <w:tr w:rsidR="001757AF" w:rsidRPr="00563AD3" w14:paraId="67192D00" w14:textId="77777777" w:rsidTr="00563AD3">
        <w:tc>
          <w:tcPr>
            <w:tcW w:w="4590" w:type="dxa"/>
            <w:shd w:val="clear" w:color="auto" w:fill="auto"/>
          </w:tcPr>
          <w:p w14:paraId="01E66DDF" w14:textId="243376D9" w:rsidR="00AB0831" w:rsidRPr="00563AD3" w:rsidRDefault="00AB0831" w:rsidP="008D0803">
            <w:pPr>
              <w:ind w:right="432"/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 xml:space="preserve">1. </w:t>
            </w:r>
            <w:bookmarkStart w:id="0" w:name="_Hlk131770016"/>
            <w:r w:rsidR="001B3F51" w:rsidRPr="00563AD3">
              <w:rPr>
                <w:rFonts w:asciiTheme="majorBidi" w:hAnsiTheme="majorBidi" w:cstheme="majorBidi"/>
                <w:i/>
                <w:iCs/>
                <w:sz w:val="22"/>
              </w:rPr>
              <w:t>Erforsche mich, Gott, und erfahre mein Herz</w:t>
            </w:r>
            <w:bookmarkEnd w:id="0"/>
            <w:r w:rsidR="001B3F51" w:rsidRPr="00563AD3">
              <w:rPr>
                <w:rFonts w:asciiTheme="majorBidi" w:hAnsiTheme="majorBidi" w:cstheme="majorBidi"/>
                <w:i/>
                <w:iCs/>
                <w:sz w:val="22"/>
              </w:rPr>
              <w:t>; prüfe mich und erfahre, wie ichs meine!</w:t>
            </w:r>
            <w:r w:rsidR="00352B58" w:rsidRPr="00563AD3">
              <w:rPr>
                <w:rStyle w:val="FootnoteReference"/>
                <w:rFonts w:asciiTheme="majorBidi" w:hAnsiTheme="majorBidi" w:cstheme="majorBidi"/>
                <w:sz w:val="22"/>
              </w:rPr>
              <w:footnoteReference w:id="1"/>
            </w:r>
          </w:p>
          <w:p w14:paraId="3ED9F370" w14:textId="4C1CA4AD" w:rsidR="001E2FB7" w:rsidRPr="00563AD3" w:rsidRDefault="001E2FB7" w:rsidP="008D0803">
            <w:pPr>
              <w:ind w:right="432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45A73EE1" w14:textId="176B6351" w:rsidR="00AB0831" w:rsidRPr="00563AD3" w:rsidRDefault="009E399D" w:rsidP="008D0803">
            <w:pPr>
              <w:pStyle w:val="NormalWeb"/>
              <w:spacing w:before="0" w:beforeAutospacing="0" w:after="0" w:afterAutospacing="0"/>
              <w:ind w:right="432"/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1</w:t>
            </w:r>
            <w:r w:rsidR="00352B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. </w:t>
            </w:r>
            <w:r w:rsidR="00352B58" w:rsidRPr="00563AD3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Examine me, God, and know my heart; test me and know </w:t>
            </w:r>
            <w:r w:rsidR="003D61BF" w:rsidRPr="00563AD3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how</w:t>
            </w:r>
            <w:r w:rsidR="00B727DC" w:rsidRPr="00563AD3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352B58" w:rsidRPr="00563AD3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I </w:t>
            </w:r>
            <w:r w:rsidR="0056757C" w:rsidRPr="00563AD3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am resolved</w:t>
            </w:r>
            <w:r w:rsidR="00460ABF" w:rsidRPr="00563AD3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F625B0" w:rsidRPr="00563AD3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[</w:t>
            </w:r>
            <w:r w:rsidR="003D61BF" w:rsidRPr="00563AD3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 xml:space="preserve">to hate </w:t>
            </w:r>
            <w:r w:rsidR="00F625B0" w:rsidRPr="00563AD3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those who hate you]</w:t>
            </w:r>
            <w:r w:rsidR="00352B58" w:rsidRPr="00563AD3">
              <w:rPr>
                <w:rFonts w:asciiTheme="majorBidi" w:hAnsiTheme="majorBidi" w:cstheme="majorBidi"/>
                <w:i/>
                <w:iCs/>
                <w:color w:val="auto"/>
                <w:sz w:val="22"/>
                <w:szCs w:val="22"/>
              </w:rPr>
              <w:t>.</w:t>
            </w:r>
            <w:r w:rsidR="00F625B0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2"/>
            </w:r>
          </w:p>
          <w:p w14:paraId="4A5CD9B7" w14:textId="589ACC94" w:rsidR="004B244E" w:rsidRPr="00563AD3" w:rsidRDefault="004B244E" w:rsidP="008D0803">
            <w:pPr>
              <w:pStyle w:val="NormalWeb"/>
              <w:spacing w:before="0" w:beforeAutospacing="0" w:after="0" w:afterAutospacing="0"/>
              <w:ind w:right="432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  <w:tr w:rsidR="001757AF" w:rsidRPr="00563AD3" w14:paraId="541C07BE" w14:textId="77777777" w:rsidTr="00563AD3">
        <w:tc>
          <w:tcPr>
            <w:tcW w:w="4590" w:type="dxa"/>
            <w:shd w:val="clear" w:color="auto" w:fill="auto"/>
          </w:tcPr>
          <w:p w14:paraId="70978E30" w14:textId="77777777" w:rsidR="001B3F51" w:rsidRPr="00563AD3" w:rsidRDefault="00AB083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 xml:space="preserve">2. </w:t>
            </w:r>
            <w:r w:rsidR="001B3F51" w:rsidRPr="00563AD3">
              <w:rPr>
                <w:rFonts w:asciiTheme="majorBidi" w:hAnsiTheme="majorBidi" w:cstheme="majorBidi"/>
                <w:sz w:val="22"/>
              </w:rPr>
              <w:t>Ach, dass der Fluch, so dort die Erde schlägt</w:t>
            </w:r>
          </w:p>
          <w:p w14:paraId="0136BE81" w14:textId="7E443441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Auch derer Menschen Herz getro</w:t>
            </w:r>
            <w:r w:rsidR="00352B58" w:rsidRPr="00563AD3">
              <w:rPr>
                <w:rFonts w:asciiTheme="majorBidi" w:hAnsiTheme="majorBidi" w:cstheme="majorBidi"/>
                <w:sz w:val="22"/>
              </w:rPr>
              <w:t>ff</w:t>
            </w:r>
            <w:r w:rsidRPr="00563AD3">
              <w:rPr>
                <w:rFonts w:asciiTheme="majorBidi" w:hAnsiTheme="majorBidi" w:cstheme="majorBidi"/>
                <w:sz w:val="22"/>
              </w:rPr>
              <w:t>en!</w:t>
            </w:r>
            <w:r w:rsidR="00352B58" w:rsidRPr="00563AD3">
              <w:rPr>
                <w:rStyle w:val="FootnoteReference"/>
                <w:rFonts w:asciiTheme="majorBidi" w:hAnsiTheme="majorBidi" w:cstheme="majorBidi"/>
                <w:sz w:val="22"/>
              </w:rPr>
              <w:footnoteReference w:id="3"/>
            </w:r>
          </w:p>
          <w:p w14:paraId="2C37001B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Wer kann auf gute Früchte hoffen,</w:t>
            </w:r>
          </w:p>
          <w:p w14:paraId="550BC9D9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Da dieser Fluch bis in die Seele dringet,</w:t>
            </w:r>
          </w:p>
          <w:p w14:paraId="404B7E75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So dass sie Sündendornen bringet</w:t>
            </w:r>
          </w:p>
          <w:p w14:paraId="2B3F30F6" w14:textId="0121860D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Und Lasterdisteln trägt</w:t>
            </w:r>
            <w:r w:rsidR="00325CD1" w:rsidRPr="00563AD3">
              <w:rPr>
                <w:rFonts w:asciiTheme="majorBidi" w:hAnsiTheme="majorBidi" w:cstheme="majorBidi"/>
                <w:sz w:val="22"/>
              </w:rPr>
              <w:t>.</w:t>
            </w:r>
          </w:p>
          <w:p w14:paraId="32461AC5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Doch wollen sich oftmals die Kinder der Höllen</w:t>
            </w:r>
          </w:p>
          <w:p w14:paraId="467DC365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In Engel des Lichtes verstellen;</w:t>
            </w:r>
          </w:p>
          <w:p w14:paraId="61BDCCA3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Man soll bei dem verderbten Wesen</w:t>
            </w:r>
          </w:p>
          <w:p w14:paraId="496065FA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Von diesen Dornen Trauben lesen.</w:t>
            </w:r>
          </w:p>
          <w:p w14:paraId="1234FCB8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Ein Wolf will sich mit reiner Wolle decken,</w:t>
            </w:r>
          </w:p>
          <w:p w14:paraId="15CFCA9B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Doch bricht ein Tag herein,</w:t>
            </w:r>
          </w:p>
          <w:p w14:paraId="5F9C52C8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Der wird, ihr Heuchler, euch ein Schrecken,</w:t>
            </w:r>
          </w:p>
          <w:p w14:paraId="22024701" w14:textId="77777777" w:rsidR="001E2FB7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Ja unerträglich sein.</w:t>
            </w:r>
          </w:p>
          <w:p w14:paraId="06D13C29" w14:textId="32B34246" w:rsidR="001B3F51" w:rsidRPr="00563AD3" w:rsidRDefault="001B3F51" w:rsidP="001B3F51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172F5990" w14:textId="175F51C1" w:rsidR="00E563AE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2. A</w:t>
            </w:r>
            <w:r w:rsidR="002A0512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las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, </w:t>
            </w:r>
            <w:r w:rsidR="005732EE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that</w:t>
            </w:r>
            <w:r w:rsidR="00DC25BF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the </w:t>
            </w:r>
            <w:r w:rsidR="004B244E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curse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6F7839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that</w:t>
            </w:r>
            <w:r w:rsidR="009027E6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5432DC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there [in Eden] </w:t>
            </w:r>
            <w:r w:rsidR="00E01AD6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smites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the </w:t>
            </w:r>
            <w:r w:rsidR="00A55E03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ground</w:t>
            </w:r>
            <w:r w:rsidR="009027E6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4"/>
            </w:r>
          </w:p>
          <w:p w14:paraId="1BA2DA86" w14:textId="1B9FB6F5" w:rsidR="00352B58" w:rsidRPr="00563AD3" w:rsidRDefault="006F7839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Has a</w:t>
            </w:r>
            <w:r w:rsidR="00352B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lso </w:t>
            </w:r>
            <w:r w:rsidR="00473300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beset</w:t>
            </w:r>
            <w:r w:rsidR="00352B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3713FF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the </w:t>
            </w:r>
            <w:r w:rsidR="00352B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heart</w:t>
            </w:r>
            <w:r w:rsidR="003713FF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of those </w:t>
            </w:r>
            <w:r w:rsidR="007C7219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</w:t>
            </w:r>
            <w:r w:rsidR="0071557E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earliest</w:t>
            </w:r>
            <w:r w:rsidR="007C7219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] </w:t>
            </w:r>
            <w:r w:rsidR="009031B0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people</w:t>
            </w:r>
            <w:r w:rsidR="002A0512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[Adam and Eve]</w:t>
            </w:r>
            <w:r w:rsidR="00F70E0F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!</w:t>
            </w:r>
          </w:p>
          <w:p w14:paraId="5D30CE7E" w14:textId="4913B025" w:rsidR="00352B58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Who can hope for good </w:t>
            </w:r>
            <w:r w:rsidR="006A77B9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[spiritual] 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fruit</w:t>
            </w:r>
            <w:r w:rsidR="00511092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</w:t>
            </w:r>
            <w:r w:rsidR="006F7839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306E9463" w14:textId="75FA9464" w:rsidR="00352B58" w:rsidRPr="00563AD3" w:rsidRDefault="006F7839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Because </w:t>
            </w:r>
            <w:r w:rsidR="00352B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this </w:t>
            </w:r>
            <w:r w:rsidR="00367AA9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[inherited]</w:t>
            </w:r>
            <w:r w:rsidR="00367AA9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5"/>
            </w:r>
            <w:r w:rsidR="00367AA9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BA5B55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curse </w:t>
            </w:r>
            <w:r w:rsidR="007044A2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pierces</w:t>
            </w:r>
            <w:r w:rsidR="00BA5B55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7044A2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through</w:t>
            </w:r>
            <w:r w:rsidR="00BA5B55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352B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to the soul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67A548E6" w14:textId="22E9DB3A" w:rsidR="00352B58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So that it </w:t>
            </w:r>
            <w:r w:rsidR="008B2B7C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</w:t>
            </w:r>
            <w:r w:rsidR="00CA0373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 soul</w:t>
            </w:r>
            <w:r w:rsidR="008B2B7C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] 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brings forth thorns of sin</w:t>
            </w:r>
          </w:p>
          <w:p w14:paraId="3270C752" w14:textId="35A7CAC6" w:rsidR="00352B58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And bears thistles of vice</w:t>
            </w:r>
            <w:r w:rsidR="006F7839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?</w:t>
            </w:r>
            <w:r w:rsidR="00A41019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6"/>
            </w:r>
          </w:p>
          <w:p w14:paraId="617FD832" w14:textId="214EE288" w:rsidR="00352B58" w:rsidRPr="00563AD3" w:rsidRDefault="002E4E25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</w:t>
            </w:r>
            <w:r w:rsidR="00352B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he children of hell</w:t>
            </w:r>
            <w:r w:rsidR="00471210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do </w:t>
            </w:r>
            <w:r w:rsidR="00AE7543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often</w:t>
            </w:r>
            <w:r w:rsidR="006D2F4F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wan</w:t>
            </w:r>
            <w:r w:rsidR="009031B0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</w:t>
            </w:r>
            <w:r w:rsidR="006D2F4F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to</w:t>
            </w:r>
          </w:p>
          <w:p w14:paraId="22B88412" w14:textId="737207C2" w:rsidR="00352B58" w:rsidRPr="00563AD3" w:rsidRDefault="009D5E89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Masquerade</w:t>
            </w:r>
            <w:r w:rsidR="00352B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as angels of light;</w:t>
            </w:r>
            <w:r w:rsidR="00F148A0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7"/>
            </w:r>
          </w:p>
          <w:p w14:paraId="360B045A" w14:textId="31B32ACF" w:rsidR="00352B58" w:rsidRPr="00563AD3" w:rsidRDefault="0076627D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</w:t>
            </w:r>
            <w:r w:rsidR="00352B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ne is </w:t>
            </w:r>
            <w:r w:rsidR="001803D2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</w:t>
            </w:r>
            <w:r w:rsidR="007C7219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thus</w:t>
            </w:r>
            <w:r w:rsidR="001803D2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] </w:t>
            </w:r>
            <w:r w:rsidR="00AE7543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expected</w:t>
            </w:r>
            <w:r w:rsidR="001031A3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—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despite the corrupted essence [of </w:t>
            </w:r>
            <w:r w:rsidR="00C25A61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human nature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]</w:t>
            </w:r>
            <w:r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8"/>
            </w:r>
            <w:r w:rsidR="001031A3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—</w:t>
            </w:r>
          </w:p>
          <w:p w14:paraId="6816A6B1" w14:textId="23A8ECC2" w:rsidR="00352B58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To gather grapes from these thorns.</w:t>
            </w:r>
          </w:p>
          <w:p w14:paraId="3CE113B8" w14:textId="1C1A2D16" w:rsidR="00352B58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A wolf </w:t>
            </w:r>
            <w:r w:rsidR="009031B0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wants</w:t>
            </w:r>
            <w:r w:rsidR="004A30F1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to</w:t>
            </w:r>
            <w:r w:rsidR="00F148A0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cloak</w:t>
            </w:r>
            <w:r w:rsidR="00F148A0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9"/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itself in pure wool;</w:t>
            </w:r>
            <w:r w:rsidR="007D2620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10"/>
            </w:r>
          </w:p>
          <w:p w14:paraId="116D1422" w14:textId="49BF2089" w:rsidR="00352B58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But a day will </w:t>
            </w:r>
            <w:r w:rsidR="006F7839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break</w:t>
            </w:r>
          </w:p>
          <w:p w14:paraId="24C76308" w14:textId="40E3BD76" w:rsidR="00352B58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That </w:t>
            </w:r>
            <w:r w:rsidR="0073259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to you, 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you hypocrites, </w:t>
            </w:r>
            <w:r w:rsidR="0073259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will 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be a </w:t>
            </w:r>
            <w:r w:rsidR="00724DFC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terror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23FDA127" w14:textId="2D6D2624" w:rsidR="00352B58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Yes, unbearable.</w:t>
            </w:r>
          </w:p>
        </w:tc>
      </w:tr>
      <w:tr w:rsidR="001757AF" w:rsidRPr="00563AD3" w14:paraId="23199848" w14:textId="77777777" w:rsidTr="00563AD3">
        <w:tc>
          <w:tcPr>
            <w:tcW w:w="4590" w:type="dxa"/>
            <w:shd w:val="clear" w:color="auto" w:fill="auto"/>
          </w:tcPr>
          <w:p w14:paraId="2B95322A" w14:textId="77777777" w:rsidR="001B3F51" w:rsidRPr="00563AD3" w:rsidRDefault="00AB083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lastRenderedPageBreak/>
              <w:t xml:space="preserve">3. </w:t>
            </w:r>
            <w:r w:rsidR="001B3F51" w:rsidRPr="00563AD3">
              <w:rPr>
                <w:rFonts w:asciiTheme="majorBidi" w:hAnsiTheme="majorBidi" w:cstheme="majorBidi"/>
                <w:sz w:val="22"/>
              </w:rPr>
              <w:t>Es kömmt ein Tag,</w:t>
            </w:r>
          </w:p>
          <w:p w14:paraId="15B239E5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So das Verborgne richtet,</w:t>
            </w:r>
          </w:p>
          <w:p w14:paraId="7163C85A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Vor dem die Heuchelei erzittern mag.</w:t>
            </w:r>
          </w:p>
          <w:p w14:paraId="1C0A0D73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 xml:space="preserve">    Denn seines Eifers Grimm vernichtet,</w:t>
            </w:r>
          </w:p>
          <w:p w14:paraId="456DBDE7" w14:textId="77777777" w:rsidR="001E2FB7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 xml:space="preserve">    Was Heuchelei und List erdichtet.</w:t>
            </w:r>
          </w:p>
          <w:p w14:paraId="5A7E7E7F" w14:textId="623C7BFF" w:rsidR="001B3F51" w:rsidRPr="00563AD3" w:rsidRDefault="001B3F51" w:rsidP="001B3F51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20B183F9" w14:textId="5174679B" w:rsidR="00E563AE" w:rsidRPr="00563AD3" w:rsidRDefault="00352B5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3. A day </w:t>
            </w:r>
            <w:r w:rsidR="0010579D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[the day of the Lord]</w:t>
            </w:r>
            <w:r w:rsidR="0010579D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11"/>
            </w:r>
            <w:r w:rsidR="0010579D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E86BB9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is coming</w:t>
            </w:r>
          </w:p>
          <w:p w14:paraId="607FA200" w14:textId="4C456998" w:rsidR="00352B58" w:rsidRPr="00563AD3" w:rsidRDefault="000212C7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That will judge </w:t>
            </w:r>
            <w:r w:rsidR="001B3735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what is</w:t>
            </w:r>
            <w:r w:rsidR="00352B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hidden </w:t>
            </w:r>
            <w:r w:rsidR="001B3735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</w:t>
            </w:r>
            <w:r w:rsidR="00E86BB9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with</w:t>
            </w:r>
            <w:r w:rsidR="001B3735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in </w:t>
            </w:r>
            <w:r w:rsidR="00CF7CD2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the </w:t>
            </w:r>
            <w:r w:rsidR="001B3735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human heart]</w:t>
            </w:r>
            <w:r w:rsidR="00CF7CD2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;</w:t>
            </w:r>
            <w:r w:rsidR="00C05A38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12"/>
            </w:r>
          </w:p>
          <w:p w14:paraId="4D4FD425" w14:textId="0FE077F8" w:rsidR="00352B58" w:rsidRPr="00563AD3" w:rsidRDefault="000D3EAB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In the face of </w:t>
            </w:r>
            <w:r w:rsidR="00215D9D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it</w:t>
            </w:r>
            <w:r w:rsidR="00CF7CD2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  <w:r w:rsidR="00215D9D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352B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hypocrisy </w:t>
            </w:r>
            <w:r w:rsidR="0010579D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is going to</w:t>
            </w:r>
            <w:r w:rsidR="00487F06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want to</w:t>
            </w:r>
            <w:r w:rsidR="00352B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tremble.</w:t>
            </w:r>
            <w:r w:rsidR="003C3922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13"/>
            </w:r>
          </w:p>
          <w:p w14:paraId="2A0CDCFB" w14:textId="5BE1424E" w:rsidR="00352B58" w:rsidRPr="00563AD3" w:rsidRDefault="00352B5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For the </w:t>
            </w:r>
            <w:r w:rsidR="00E81CB7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wrath</w:t>
            </w:r>
            <w:r w:rsidR="00283037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14"/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of his </w:t>
            </w:r>
            <w:r w:rsidR="00526BBB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[the Lord’s] </w:t>
            </w:r>
            <w:r w:rsidR="00E81CB7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jealousy</w:t>
            </w:r>
            <w:r w:rsidR="00E81CB7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15"/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destroys</w:t>
            </w:r>
          </w:p>
          <w:p w14:paraId="0788E1F4" w14:textId="0D404270" w:rsidR="00352B58" w:rsidRPr="00563AD3" w:rsidRDefault="00352B5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  </w:t>
            </w:r>
            <w:r w:rsidR="000212C7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What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hypocrisy and </w:t>
            </w:r>
            <w:r w:rsidR="000212C7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guile </w:t>
            </w:r>
            <w:r w:rsidR="000D7A8F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contrive</w:t>
            </w:r>
            <w:r w:rsidR="000212C7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.</w:t>
            </w:r>
          </w:p>
          <w:p w14:paraId="41C7A534" w14:textId="4A21A377" w:rsidR="007B016C" w:rsidRPr="00563AD3" w:rsidRDefault="007B016C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  <w:tr w:rsidR="001757AF" w:rsidRPr="00563AD3" w14:paraId="7A935CE7" w14:textId="77777777" w:rsidTr="00563AD3">
        <w:tc>
          <w:tcPr>
            <w:tcW w:w="4590" w:type="dxa"/>
            <w:shd w:val="clear" w:color="auto" w:fill="auto"/>
          </w:tcPr>
          <w:p w14:paraId="6191DAD0" w14:textId="77777777" w:rsidR="001B3F51" w:rsidRPr="00563AD3" w:rsidRDefault="00AB083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 xml:space="preserve">4. </w:t>
            </w:r>
            <w:r w:rsidR="001B3F51" w:rsidRPr="00563AD3">
              <w:rPr>
                <w:rFonts w:asciiTheme="majorBidi" w:hAnsiTheme="majorBidi" w:cstheme="majorBidi"/>
                <w:sz w:val="22"/>
              </w:rPr>
              <w:t>Die Himmel selber sind nicht rein,</w:t>
            </w:r>
          </w:p>
          <w:p w14:paraId="33843CB9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Wie soll es nun ein Mensch vor diesem Richter sein?</w:t>
            </w:r>
          </w:p>
          <w:p w14:paraId="731A52E8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Doch wer durch Jesu Blut gereinigt,</w:t>
            </w:r>
          </w:p>
          <w:p w14:paraId="53EB75FB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Im Glauben sich mit ihm vereinigt,</w:t>
            </w:r>
          </w:p>
          <w:p w14:paraId="0B1A0703" w14:textId="232E8532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Wei</w:t>
            </w:r>
            <w:r w:rsidR="00352B58" w:rsidRPr="00563AD3">
              <w:rPr>
                <w:rFonts w:asciiTheme="majorBidi" w:hAnsiTheme="majorBidi" w:cstheme="majorBidi"/>
                <w:sz w:val="22"/>
              </w:rPr>
              <w:t>ss</w:t>
            </w:r>
            <w:r w:rsidRPr="00563AD3">
              <w:rPr>
                <w:rFonts w:asciiTheme="majorBidi" w:hAnsiTheme="majorBidi" w:cstheme="majorBidi"/>
                <w:sz w:val="22"/>
              </w:rPr>
              <w:t>, dass er ihm kein hartes Urteil spricht.</w:t>
            </w:r>
          </w:p>
          <w:p w14:paraId="008BB5FE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Kränkt ihn die Sünde noch,</w:t>
            </w:r>
          </w:p>
          <w:p w14:paraId="0AD171B9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Der Mangel seiner Werke,</w:t>
            </w:r>
          </w:p>
          <w:p w14:paraId="20046C46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Er hat in Christo doch</w:t>
            </w:r>
          </w:p>
          <w:p w14:paraId="096A4666" w14:textId="77777777" w:rsidR="001E2FB7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Gerechtigkeit und Stärke.</w:t>
            </w:r>
          </w:p>
          <w:p w14:paraId="429D4FD4" w14:textId="08BE5908" w:rsidR="001B3F51" w:rsidRPr="00563AD3" w:rsidRDefault="001B3F51" w:rsidP="001B3F51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7058E12C" w14:textId="3F80009B" w:rsidR="00E563AE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4. </w:t>
            </w:r>
            <w:r w:rsidR="006B370D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[In the Lord’s sight,] t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he heavens </w:t>
            </w:r>
            <w:r w:rsidR="002E6E5F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[the angels] 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themselves are not pure;</w:t>
            </w:r>
          </w:p>
          <w:p w14:paraId="2F2AF6AB" w14:textId="78F8BD7B" w:rsidR="00352B58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How now, </w:t>
            </w:r>
            <w:r w:rsidR="0010579D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before </w:t>
            </w:r>
            <w:r w:rsidR="002E6E5F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this judge, </w:t>
            </w:r>
            <w:r w:rsidR="00823A74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is</w:t>
            </w:r>
            <w:r w:rsidR="00C94FC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it </w:t>
            </w:r>
            <w:r w:rsidR="00823A74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to 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be</w:t>
            </w:r>
            <w:r w:rsidR="00C155B9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776E6A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</w:t>
            </w:r>
            <w:r w:rsidR="002E6E5F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for</w:t>
            </w:r>
            <w:r w:rsidR="00776E6A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]</w:t>
            </w:r>
            <w:r w:rsidR="002E6E5F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</w:t>
            </w:r>
            <w:r w:rsidR="003F2B8D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2E6E5F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human being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?</w:t>
            </w:r>
            <w:r w:rsidR="005527FC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16"/>
            </w:r>
          </w:p>
          <w:p w14:paraId="4A8FB4B0" w14:textId="798A1D34" w:rsidR="00352B58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But who</w:t>
            </w:r>
            <w:r w:rsidR="00E70899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ever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is purified through Jesus’s blood,</w:t>
            </w:r>
          </w:p>
          <w:p w14:paraId="3CC09524" w14:textId="77777777" w:rsidR="00352B58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United with him in faith,</w:t>
            </w:r>
          </w:p>
          <w:p w14:paraId="1D834FAD" w14:textId="0DCE0329" w:rsidR="00352B58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Knows that he [</w:t>
            </w:r>
            <w:r w:rsidR="008139D7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the Lord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] </w:t>
            </w:r>
            <w:r w:rsidR="008139D7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will pronounce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no harsh judgment upon him.</w:t>
            </w:r>
          </w:p>
          <w:p w14:paraId="15DA50C6" w14:textId="4C0BE8C8" w:rsidR="00352B58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If sin yet </w:t>
            </w:r>
            <w:r w:rsidR="0010579D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dejects him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3E3F424B" w14:textId="2F4328C4" w:rsidR="00352B58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[And</w:t>
            </w:r>
            <w:r w:rsidR="00614BCB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also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] the </w:t>
            </w:r>
            <w:r w:rsidR="000F50E2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insufficiency </w:t>
            </w:r>
            <w:r w:rsidR="0050173E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[for salvation] </w:t>
            </w:r>
            <w:r w:rsidR="0010579D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of his deeds,</w:t>
            </w:r>
            <w:r w:rsidR="005468AF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17"/>
            </w:r>
            <w:r w:rsidR="004714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</w:p>
          <w:p w14:paraId="374C4EDD" w14:textId="6228F326" w:rsidR="0010579D" w:rsidRPr="00563AD3" w:rsidRDefault="00D910CD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="00352B58" w:rsidRPr="00563AD3">
              <w:rPr>
                <w:rFonts w:asciiTheme="majorBidi" w:hAnsiTheme="majorBidi" w:cstheme="majorBidi"/>
                <w:sz w:val="22"/>
                <w:szCs w:val="22"/>
              </w:rPr>
              <w:t xml:space="preserve">n Christ he </w:t>
            </w:r>
            <w:r w:rsidR="0010579D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indeed has</w:t>
            </w:r>
          </w:p>
          <w:p w14:paraId="25A5461B" w14:textId="77777777" w:rsidR="00352B58" w:rsidRPr="00563AD3" w:rsidRDefault="00352B58" w:rsidP="00563AD3">
            <w:pPr>
              <w:pStyle w:val="NormalWeb"/>
              <w:spacing w:before="0" w:beforeAutospacing="0" w:after="0" w:afterAutospacing="0"/>
              <w:ind w:left="288" w:hanging="288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Righteousness and strength.</w:t>
            </w:r>
          </w:p>
          <w:p w14:paraId="280C4A83" w14:textId="4D03CB91" w:rsidR="0010579D" w:rsidRPr="00563AD3" w:rsidRDefault="0010579D" w:rsidP="0010579D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</w:p>
        </w:tc>
      </w:tr>
      <w:tr w:rsidR="001757AF" w:rsidRPr="00563AD3" w14:paraId="05ADBA3B" w14:textId="77777777" w:rsidTr="00563AD3">
        <w:tc>
          <w:tcPr>
            <w:tcW w:w="4590" w:type="dxa"/>
            <w:shd w:val="clear" w:color="auto" w:fill="auto"/>
          </w:tcPr>
          <w:p w14:paraId="4543A213" w14:textId="0F29938A" w:rsidR="001B3F51" w:rsidRPr="00563AD3" w:rsidRDefault="00F47294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br w:type="page"/>
            </w:r>
            <w:r w:rsidR="00AB0831" w:rsidRPr="00563AD3">
              <w:rPr>
                <w:rFonts w:asciiTheme="majorBidi" w:hAnsiTheme="majorBidi" w:cstheme="majorBidi"/>
                <w:sz w:val="22"/>
              </w:rPr>
              <w:t xml:space="preserve">5. </w:t>
            </w:r>
            <w:r w:rsidR="001B3F51" w:rsidRPr="00563AD3">
              <w:rPr>
                <w:rFonts w:asciiTheme="majorBidi" w:hAnsiTheme="majorBidi" w:cstheme="majorBidi"/>
                <w:sz w:val="22"/>
              </w:rPr>
              <w:t>Uns treffen zwar der Sünden Flecken,</w:t>
            </w:r>
          </w:p>
          <w:p w14:paraId="4EAD7B82" w14:textId="777777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So Adams Fall auf uns gebracht.</w:t>
            </w:r>
          </w:p>
          <w:p w14:paraId="4F7EBAF9" w14:textId="02E8601D" w:rsidR="009E522B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Allein, wer sich zu</w:t>
            </w:r>
            <w:r w:rsidR="00B3558D" w:rsidRPr="00563AD3">
              <w:rPr>
                <w:rFonts w:asciiTheme="majorBidi" w:hAnsiTheme="majorBidi" w:cstheme="majorBidi"/>
                <w:sz w:val="22"/>
              </w:rPr>
              <w:t>/in</w:t>
            </w:r>
            <w:r w:rsidR="00B3558D" w:rsidRPr="00563AD3">
              <w:rPr>
                <w:rStyle w:val="FootnoteReference"/>
                <w:rFonts w:asciiTheme="majorBidi" w:hAnsiTheme="majorBidi" w:cstheme="majorBidi"/>
                <w:sz w:val="22"/>
              </w:rPr>
              <w:footnoteReference w:id="18"/>
            </w:r>
            <w:r w:rsidRPr="00563AD3">
              <w:rPr>
                <w:rFonts w:asciiTheme="majorBidi" w:hAnsiTheme="majorBidi" w:cstheme="majorBidi"/>
                <w:sz w:val="22"/>
              </w:rPr>
              <w:t xml:space="preserve"> Jesu Wunden,</w:t>
            </w:r>
          </w:p>
          <w:p w14:paraId="64F1A97F" w14:textId="5C5A8677" w:rsidR="001B3F51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Dem gro</w:t>
            </w:r>
            <w:r w:rsidR="00352B58" w:rsidRPr="00563AD3">
              <w:rPr>
                <w:rFonts w:asciiTheme="majorBidi" w:hAnsiTheme="majorBidi" w:cstheme="majorBidi"/>
                <w:sz w:val="22"/>
              </w:rPr>
              <w:t>ss</w:t>
            </w:r>
            <w:r w:rsidRPr="00563AD3">
              <w:rPr>
                <w:rFonts w:asciiTheme="majorBidi" w:hAnsiTheme="majorBidi" w:cstheme="majorBidi"/>
                <w:sz w:val="22"/>
              </w:rPr>
              <w:t>en Strom</w:t>
            </w:r>
            <w:r w:rsidR="00552365" w:rsidRPr="00563AD3">
              <w:rPr>
                <w:rStyle w:val="FootnoteReference"/>
                <w:rFonts w:asciiTheme="majorBidi" w:hAnsiTheme="majorBidi" w:cstheme="majorBidi"/>
                <w:sz w:val="22"/>
              </w:rPr>
              <w:footnoteReference w:id="19"/>
            </w:r>
            <w:r w:rsidRPr="00563AD3">
              <w:rPr>
                <w:rFonts w:asciiTheme="majorBidi" w:hAnsiTheme="majorBidi" w:cstheme="majorBidi"/>
                <w:sz w:val="22"/>
              </w:rPr>
              <w:t xml:space="preserve"> voll Blut gefunden,</w:t>
            </w:r>
          </w:p>
          <w:p w14:paraId="5215C67C" w14:textId="77777777" w:rsidR="001E2FB7" w:rsidRPr="00563AD3" w:rsidRDefault="001B3F51" w:rsidP="001B3F51">
            <w:pPr>
              <w:rPr>
                <w:rFonts w:asciiTheme="majorBidi" w:hAnsiTheme="majorBidi" w:cstheme="majorBidi"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>Wird dadurch wieder rein gemacht.</w:t>
            </w:r>
          </w:p>
          <w:p w14:paraId="416E364A" w14:textId="766D16EF" w:rsidR="001B3F51" w:rsidRPr="00563AD3" w:rsidRDefault="001B3F51" w:rsidP="001B3F51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04833ECC" w14:textId="009E656B" w:rsidR="00E563AE" w:rsidRPr="00563AD3" w:rsidRDefault="00352B5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5. Indeed sin’s stain</w:t>
            </w:r>
            <w:r w:rsidR="00585DA1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s </w:t>
            </w:r>
            <w:r w:rsidR="00473300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beset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us,</w:t>
            </w:r>
          </w:p>
          <w:p w14:paraId="202FA6C3" w14:textId="57A56E05" w:rsidR="00352B58" w:rsidRPr="00563AD3" w:rsidRDefault="00352B5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[The </w:t>
            </w:r>
            <w:r w:rsidR="00585DA1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stains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] that Adam’s fall brought on</w:t>
            </w:r>
            <w:r w:rsidR="00085710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to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us.</w:t>
            </w:r>
          </w:p>
          <w:p w14:paraId="67B90F3F" w14:textId="10BE4A7E" w:rsidR="009E522B" w:rsidRPr="00563AD3" w:rsidRDefault="00352B5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But </w:t>
            </w:r>
            <w:r w:rsidR="00085710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then, 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who</w:t>
            </w:r>
            <w:r w:rsidR="004714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ever</w:t>
            </w: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has </w:t>
            </w:r>
            <w:r w:rsidR="00571544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found his way </w:t>
            </w:r>
            <w:r w:rsidR="00B3558D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in</w:t>
            </w:r>
            <w:r w:rsidR="00571544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Jesus’s wounds,</w:t>
            </w:r>
          </w:p>
          <w:p w14:paraId="5DC062F8" w14:textId="6953ED00" w:rsidR="00352B58" w:rsidRPr="00563AD3" w:rsidRDefault="00D1636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In</w:t>
            </w:r>
            <w:r w:rsidR="00EB77F2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</w:t>
            </w:r>
            <w:r w:rsidR="00352B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the </w:t>
            </w:r>
            <w:r w:rsidR="00B360CA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vast</w:t>
            </w:r>
            <w:r w:rsidR="00352B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stream </w:t>
            </w:r>
            <w:r w:rsidR="002C25A2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rife with</w:t>
            </w:r>
            <w:r w:rsidR="00352B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 blood</w:t>
            </w:r>
            <w:r w:rsidR="002C25A2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,</w:t>
            </w:r>
          </w:p>
          <w:p w14:paraId="3C258009" w14:textId="7C102A89" w:rsidR="00352B58" w:rsidRPr="00563AD3" w:rsidRDefault="0071557E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Is thereby </w:t>
            </w:r>
            <w:r w:rsidR="00352B58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made pure again.</w:t>
            </w:r>
          </w:p>
        </w:tc>
      </w:tr>
      <w:tr w:rsidR="001757AF" w:rsidRPr="00563AD3" w14:paraId="5AA0D89A" w14:textId="77777777" w:rsidTr="00563AD3">
        <w:tc>
          <w:tcPr>
            <w:tcW w:w="4590" w:type="dxa"/>
            <w:shd w:val="clear" w:color="auto" w:fill="auto"/>
          </w:tcPr>
          <w:p w14:paraId="2B69CF49" w14:textId="2D2BF6CC" w:rsidR="001E2FB7" w:rsidRPr="00563AD3" w:rsidRDefault="00AB0831" w:rsidP="001B3F51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563AD3">
              <w:rPr>
                <w:rFonts w:asciiTheme="majorBidi" w:hAnsiTheme="majorBidi" w:cstheme="majorBidi"/>
                <w:sz w:val="22"/>
              </w:rPr>
              <w:t xml:space="preserve">6. </w:t>
            </w:r>
            <w:r w:rsidR="001B3F51" w:rsidRPr="00563AD3">
              <w:rPr>
                <w:rFonts w:asciiTheme="majorBidi" w:hAnsiTheme="majorBidi" w:cstheme="majorBidi"/>
                <w:b/>
                <w:bCs/>
                <w:sz w:val="22"/>
              </w:rPr>
              <w:t>Dein Blut, der edle Saft,</w:t>
            </w:r>
            <w:r w:rsidR="001B3F51" w:rsidRPr="00563AD3">
              <w:rPr>
                <w:rFonts w:asciiTheme="majorBidi" w:hAnsiTheme="majorBidi" w:cstheme="majorBidi"/>
                <w:b/>
                <w:bCs/>
                <w:sz w:val="22"/>
              </w:rPr>
              <w:br/>
              <w:t>Hat solche Stärk und Kraft,</w:t>
            </w:r>
            <w:r w:rsidR="001B3F51" w:rsidRPr="00563AD3">
              <w:rPr>
                <w:rFonts w:asciiTheme="majorBidi" w:hAnsiTheme="majorBidi" w:cstheme="majorBidi"/>
                <w:b/>
                <w:bCs/>
                <w:sz w:val="22"/>
              </w:rPr>
              <w:br/>
              <w:t>Dass auch ein Tröpflein kleine</w:t>
            </w:r>
            <w:r w:rsidR="001B3F51" w:rsidRPr="00563AD3">
              <w:rPr>
                <w:rFonts w:asciiTheme="majorBidi" w:hAnsiTheme="majorBidi" w:cstheme="majorBidi"/>
                <w:b/>
                <w:bCs/>
                <w:sz w:val="22"/>
              </w:rPr>
              <w:br/>
              <w:t>Die ganze Welt kann reine,</w:t>
            </w:r>
            <w:r w:rsidR="001B3F51" w:rsidRPr="00563AD3">
              <w:rPr>
                <w:rFonts w:asciiTheme="majorBidi" w:hAnsiTheme="majorBidi" w:cstheme="majorBidi"/>
                <w:b/>
                <w:bCs/>
                <w:sz w:val="22"/>
              </w:rPr>
              <w:br/>
              <w:t>Ja, gar aus Teufels Rachen</w:t>
            </w:r>
            <w:r w:rsidR="001B3F51" w:rsidRPr="00563AD3">
              <w:rPr>
                <w:rFonts w:asciiTheme="majorBidi" w:hAnsiTheme="majorBidi" w:cstheme="majorBidi"/>
                <w:b/>
                <w:bCs/>
                <w:sz w:val="22"/>
              </w:rPr>
              <w:br/>
              <w:t>Frei, los und ledig machen.</w:t>
            </w:r>
            <w:r w:rsidR="00352B58" w:rsidRPr="00563AD3">
              <w:rPr>
                <w:rStyle w:val="FootnoteReference"/>
                <w:rFonts w:asciiTheme="majorBidi" w:hAnsiTheme="majorBidi" w:cstheme="majorBidi"/>
                <w:sz w:val="22"/>
              </w:rPr>
              <w:footnoteReference w:id="20"/>
            </w:r>
          </w:p>
          <w:p w14:paraId="3250CDAE" w14:textId="6B07F5B3" w:rsidR="001B3F51" w:rsidRPr="00563AD3" w:rsidRDefault="001B3F51" w:rsidP="001B3F51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362BDEBC" w14:textId="2EBE3B04" w:rsidR="00E563AE" w:rsidRPr="00563AD3" w:rsidRDefault="00352B5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6. </w:t>
            </w:r>
            <w:r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 xml:space="preserve">Your blood, the noble </w:t>
            </w:r>
            <w:r w:rsidR="00B360CA"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sap</w:t>
            </w:r>
            <w:r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,</w:t>
            </w:r>
            <w:r w:rsidR="00B360CA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21"/>
            </w:r>
          </w:p>
          <w:p w14:paraId="78767087" w14:textId="77777777" w:rsidR="00352B58" w:rsidRPr="00563AD3" w:rsidRDefault="00352B5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Has such strength and power</w:t>
            </w:r>
          </w:p>
          <w:p w14:paraId="4F84AFC5" w14:textId="77777777" w:rsidR="00352B58" w:rsidRPr="00563AD3" w:rsidRDefault="00352B5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That even a small droplet</w:t>
            </w:r>
          </w:p>
          <w:p w14:paraId="550F5301" w14:textId="659160F1" w:rsidR="00352B58" w:rsidRPr="00563AD3" w:rsidRDefault="00DD552F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 xml:space="preserve">Is able to </w:t>
            </w:r>
            <w:r w:rsidR="00EF4733"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 xml:space="preserve">make </w:t>
            </w:r>
            <w:r w:rsidR="00352B58"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the entire world</w:t>
            </w:r>
            <w:r w:rsidR="00EF4733"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 xml:space="preserve"> pure</w:t>
            </w:r>
            <w:r w:rsidR="005651D1"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,</w:t>
            </w:r>
          </w:p>
          <w:p w14:paraId="2006E273" w14:textId="30E1866E" w:rsidR="00352B58" w:rsidRPr="00563AD3" w:rsidRDefault="00352B58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 xml:space="preserve">Yes, free, </w:t>
            </w:r>
            <w:r w:rsidR="008919AA"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at liberty</w:t>
            </w:r>
            <w:r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 xml:space="preserve">, and </w:t>
            </w:r>
            <w:r w:rsidR="008919AA"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delivered</w:t>
            </w:r>
            <w:r w:rsidR="008E2B4A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22"/>
            </w:r>
            <w:r w:rsidR="00F47294"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 xml:space="preserve"> completely</w:t>
            </w:r>
          </w:p>
          <w:p w14:paraId="60EF6274" w14:textId="56EEEC0C" w:rsidR="00352B58" w:rsidRPr="00563AD3" w:rsidRDefault="00F47294" w:rsidP="00C34EE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F</w:t>
            </w:r>
            <w:r w:rsidR="00352B58" w:rsidRPr="00563AD3"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  <w:t>rom the devil’s jaws.</w:t>
            </w:r>
            <w:r w:rsidR="00AD6982" w:rsidRPr="00563AD3">
              <w:rPr>
                <w:rStyle w:val="FootnoteReference"/>
                <w:rFonts w:asciiTheme="majorBidi" w:hAnsiTheme="majorBidi" w:cstheme="majorBidi"/>
                <w:color w:val="auto"/>
                <w:sz w:val="22"/>
                <w:szCs w:val="22"/>
              </w:rPr>
              <w:footnoteReference w:id="23"/>
            </w:r>
          </w:p>
        </w:tc>
      </w:tr>
      <w:tr w:rsidR="001E2FB7" w:rsidRPr="00563AD3" w14:paraId="5C4C84BC" w14:textId="77777777" w:rsidTr="00563AD3">
        <w:tc>
          <w:tcPr>
            <w:tcW w:w="4590" w:type="dxa"/>
            <w:shd w:val="clear" w:color="auto" w:fill="auto"/>
          </w:tcPr>
          <w:p w14:paraId="75ED85ED" w14:textId="5EA7EBA5" w:rsidR="001E2FB7" w:rsidRPr="00563AD3" w:rsidRDefault="001E2FB7" w:rsidP="00E563AE">
            <w:pPr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3437D0A8" w14:textId="3A1305B6" w:rsidR="001E2FB7" w:rsidRPr="00563AD3" w:rsidRDefault="001B3F51" w:rsidP="001E2FB7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(transl. Michael Marissen and Daniel R. Melamed</w:t>
            </w:r>
            <w:r w:rsidR="00350DCA" w:rsidRPr="00563AD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)</w:t>
            </w:r>
          </w:p>
        </w:tc>
      </w:tr>
    </w:tbl>
    <w:p w14:paraId="034F1DEC" w14:textId="77777777" w:rsidR="001E2FB7" w:rsidRPr="00563AD3" w:rsidRDefault="001E2FB7" w:rsidP="001E2FB7">
      <w:pPr>
        <w:jc w:val="center"/>
        <w:rPr>
          <w:b/>
          <w:bCs/>
          <w:noProof/>
          <w:szCs w:val="24"/>
        </w:rPr>
      </w:pPr>
    </w:p>
    <w:p w14:paraId="34B0259D" w14:textId="5A6C28BA" w:rsidR="001E2FB7" w:rsidRPr="00563AD3" w:rsidRDefault="00A43A85" w:rsidP="001E2FB7">
      <w:pPr>
        <w:jc w:val="center"/>
        <w:rPr>
          <w:b/>
          <w:bCs/>
          <w:szCs w:val="24"/>
        </w:rPr>
      </w:pPr>
      <w:bookmarkStart w:id="1" w:name="_Hlk109028478"/>
      <w:r w:rsidRPr="00563AD3">
        <w:rPr>
          <w:b/>
          <w:bCs/>
          <w:noProof/>
          <w:szCs w:val="24"/>
        </w:rPr>
        <w:drawing>
          <wp:inline distT="0" distB="0" distL="0" distR="0" wp14:anchorId="05C65A30" wp14:editId="085E91C4">
            <wp:extent cx="832485" cy="8324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FB76C" w14:textId="18189904" w:rsidR="001E2FB7" w:rsidRPr="00563AD3" w:rsidRDefault="001E2FB7" w:rsidP="001E2FB7">
      <w:pPr>
        <w:jc w:val="center"/>
        <w:rPr>
          <w:szCs w:val="24"/>
        </w:rPr>
      </w:pPr>
      <w:r w:rsidRPr="00563AD3">
        <w:rPr>
          <w:szCs w:val="24"/>
        </w:rPr>
        <w:t xml:space="preserve">Scan or go to </w:t>
      </w:r>
      <w:hyperlink r:id="rId9" w:history="1">
        <w:r w:rsidR="001B3F51" w:rsidRPr="00563AD3">
          <w:rPr>
            <w:rStyle w:val="Hyperlink"/>
            <w:szCs w:val="24"/>
          </w:rPr>
          <w:t xml:space="preserve">www.bachcantatatexts.org/BWV136 </w:t>
        </w:r>
      </w:hyperlink>
      <w:r w:rsidRPr="00563AD3">
        <w:rPr>
          <w:szCs w:val="24"/>
        </w:rPr>
        <w:t>for an annotated translation</w:t>
      </w:r>
    </w:p>
    <w:bookmarkEnd w:id="1"/>
    <w:p w14:paraId="7FCBFC68" w14:textId="77777777" w:rsidR="00E563AE" w:rsidRPr="00563AD3" w:rsidRDefault="00E563AE">
      <w:pPr>
        <w:rPr>
          <w:b/>
          <w:bCs/>
          <w:szCs w:val="24"/>
        </w:rPr>
      </w:pPr>
    </w:p>
    <w:sectPr w:rsidR="00E563AE" w:rsidRPr="00563AD3" w:rsidSect="00563AD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B57E" w14:textId="77777777" w:rsidR="00FB0307" w:rsidRDefault="00FB0307" w:rsidP="00F63E1D">
      <w:r>
        <w:separator/>
      </w:r>
    </w:p>
  </w:endnote>
  <w:endnote w:type="continuationSeparator" w:id="0">
    <w:p w14:paraId="6AAC9352" w14:textId="77777777" w:rsidR="00FB0307" w:rsidRDefault="00FB0307" w:rsidP="00F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70AF" w14:textId="77777777" w:rsidR="00FB0307" w:rsidRDefault="00FB0307" w:rsidP="00F63E1D"/>
  </w:footnote>
  <w:footnote w:type="continuationSeparator" w:id="0">
    <w:p w14:paraId="0AF71015" w14:textId="77777777" w:rsidR="00FB0307" w:rsidRDefault="00FB0307" w:rsidP="00F63E1D"/>
  </w:footnote>
  <w:footnote w:id="1">
    <w:p w14:paraId="65631688" w14:textId="16195814" w:rsidR="00352B58" w:rsidRPr="008405C9" w:rsidRDefault="00352B58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>Ps</w:t>
      </w:r>
      <w:r w:rsidR="00525E59" w:rsidRPr="008405C9">
        <w:rPr>
          <w:sz w:val="18"/>
          <w:szCs w:val="18"/>
        </w:rPr>
        <w:t>alm</w:t>
      </w:r>
      <w:r w:rsidRPr="008405C9">
        <w:rPr>
          <w:sz w:val="18"/>
          <w:szCs w:val="18"/>
        </w:rPr>
        <w:t xml:space="preserve"> 139:23</w:t>
      </w:r>
      <w:r w:rsidR="00525E59" w:rsidRPr="008405C9">
        <w:rPr>
          <w:sz w:val="18"/>
          <w:szCs w:val="18"/>
        </w:rPr>
        <w:t>.</w:t>
      </w:r>
    </w:p>
    <w:p w14:paraId="15CFF9B3" w14:textId="77777777" w:rsidR="00C45A44" w:rsidRPr="008405C9" w:rsidRDefault="00C45A44" w:rsidP="008405C9">
      <w:pPr>
        <w:pStyle w:val="FootnoteText"/>
        <w:ind w:firstLine="288"/>
        <w:rPr>
          <w:sz w:val="18"/>
          <w:szCs w:val="18"/>
        </w:rPr>
      </w:pPr>
    </w:p>
  </w:footnote>
  <w:footnote w:id="2">
    <w:p w14:paraId="098B332B" w14:textId="6C795F7B" w:rsidR="00DF48C4" w:rsidRPr="008405C9" w:rsidRDefault="00F625B0" w:rsidP="00482394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="00061EF0">
        <w:rPr>
          <w:sz w:val="18"/>
          <w:szCs w:val="18"/>
        </w:rPr>
        <w:t xml:space="preserve">Traditionally, English translations of the end of </w:t>
      </w:r>
      <w:r w:rsidR="00061EF0" w:rsidRPr="008405C9">
        <w:rPr>
          <w:sz w:val="18"/>
          <w:szCs w:val="18"/>
        </w:rPr>
        <w:t>Psalm 139:23</w:t>
      </w:r>
      <w:r w:rsidR="00061EF0">
        <w:rPr>
          <w:sz w:val="18"/>
          <w:szCs w:val="18"/>
        </w:rPr>
        <w:t xml:space="preserve"> </w:t>
      </w:r>
      <w:r w:rsidR="00732828">
        <w:rPr>
          <w:sz w:val="18"/>
          <w:szCs w:val="18"/>
        </w:rPr>
        <w:t>read</w:t>
      </w:r>
      <w:r w:rsidR="00061EF0">
        <w:rPr>
          <w:sz w:val="18"/>
          <w:szCs w:val="18"/>
        </w:rPr>
        <w:t xml:space="preserve"> “and know my thoughts</w:t>
      </w:r>
      <w:r w:rsidR="007E2DCA">
        <w:rPr>
          <w:sz w:val="18"/>
          <w:szCs w:val="18"/>
        </w:rPr>
        <w:t xml:space="preserve"> [i.e., in general]</w:t>
      </w:r>
      <w:r w:rsidR="00527544">
        <w:rPr>
          <w:sz w:val="18"/>
          <w:szCs w:val="18"/>
        </w:rPr>
        <w:t>,</w:t>
      </w:r>
      <w:r w:rsidR="00061EF0">
        <w:rPr>
          <w:sz w:val="18"/>
          <w:szCs w:val="18"/>
        </w:rPr>
        <w:t xml:space="preserve">” and </w:t>
      </w:r>
      <w:r w:rsidR="00851A51">
        <w:rPr>
          <w:sz w:val="18"/>
          <w:szCs w:val="18"/>
        </w:rPr>
        <w:t xml:space="preserve">modern </w:t>
      </w:r>
      <w:r w:rsidR="00061EF0">
        <w:rPr>
          <w:sz w:val="18"/>
          <w:szCs w:val="18"/>
        </w:rPr>
        <w:t xml:space="preserve">German translations give its equivalent, “und erkenne meine Gedanken.” </w:t>
      </w:r>
      <w:r w:rsidRPr="008405C9">
        <w:rPr>
          <w:sz w:val="18"/>
          <w:szCs w:val="18"/>
        </w:rPr>
        <w:t>Luther’s rendering</w:t>
      </w:r>
      <w:r w:rsidR="00061EF0">
        <w:rPr>
          <w:sz w:val="18"/>
          <w:szCs w:val="18"/>
        </w:rPr>
        <w:t>,</w:t>
      </w:r>
      <w:r w:rsidRPr="008405C9">
        <w:rPr>
          <w:sz w:val="18"/>
          <w:szCs w:val="18"/>
        </w:rPr>
        <w:t xml:space="preserve"> </w:t>
      </w:r>
      <w:r w:rsidR="00061EF0">
        <w:rPr>
          <w:sz w:val="18"/>
          <w:szCs w:val="18"/>
        </w:rPr>
        <w:t>however,</w:t>
      </w:r>
      <w:r w:rsidRPr="008405C9">
        <w:rPr>
          <w:sz w:val="18"/>
          <w:szCs w:val="18"/>
        </w:rPr>
        <w:t xml:space="preserve"> </w:t>
      </w:r>
      <w:r w:rsidR="00851A51">
        <w:rPr>
          <w:sz w:val="18"/>
          <w:szCs w:val="18"/>
        </w:rPr>
        <w:t xml:space="preserve">seems to </w:t>
      </w:r>
      <w:r w:rsidRPr="008405C9">
        <w:rPr>
          <w:sz w:val="18"/>
          <w:szCs w:val="18"/>
        </w:rPr>
        <w:t xml:space="preserve">point back more specifically to the previous </w:t>
      </w:r>
      <w:r w:rsidR="006D0721">
        <w:rPr>
          <w:sz w:val="18"/>
          <w:szCs w:val="18"/>
        </w:rPr>
        <w:t>two</w:t>
      </w:r>
      <w:r w:rsidRPr="008405C9">
        <w:rPr>
          <w:sz w:val="18"/>
          <w:szCs w:val="18"/>
        </w:rPr>
        <w:t xml:space="preserve"> verses of the psalm</w:t>
      </w:r>
      <w:r w:rsidR="007E2DCA">
        <w:rPr>
          <w:sz w:val="18"/>
          <w:szCs w:val="18"/>
        </w:rPr>
        <w:t xml:space="preserve">, which speak of the psalmist’s hatred of those who hate the God of Israel. Luther </w:t>
      </w:r>
      <w:r w:rsidR="00482394">
        <w:rPr>
          <w:sz w:val="18"/>
          <w:szCs w:val="18"/>
        </w:rPr>
        <w:t>gives</w:t>
      </w:r>
      <w:r w:rsidR="007E2DCA">
        <w:rPr>
          <w:sz w:val="18"/>
          <w:szCs w:val="18"/>
        </w:rPr>
        <w:t xml:space="preserve"> not “und erfahre, was ich meine” (“and know what I mean/think/intend [i.e.,</w:t>
      </w:r>
      <w:r w:rsidR="007E2DCA" w:rsidRPr="007E2DCA">
        <w:rPr>
          <w:sz w:val="18"/>
          <w:szCs w:val="18"/>
        </w:rPr>
        <w:t xml:space="preserve"> in general]”) but “</w:t>
      </w:r>
      <w:r w:rsidR="007E2DCA" w:rsidRPr="007E2DCA">
        <w:rPr>
          <w:rFonts w:asciiTheme="majorBidi" w:hAnsiTheme="majorBidi" w:cstheme="majorBidi"/>
          <w:sz w:val="18"/>
          <w:szCs w:val="18"/>
        </w:rPr>
        <w:t xml:space="preserve">und erfahre, wie ich es meine” (“and know </w:t>
      </w:r>
      <w:r w:rsidR="00482394">
        <w:rPr>
          <w:rFonts w:asciiTheme="majorBidi" w:hAnsiTheme="majorBidi" w:cstheme="majorBidi"/>
          <w:sz w:val="18"/>
          <w:szCs w:val="18"/>
        </w:rPr>
        <w:t>in what way</w:t>
      </w:r>
      <w:r w:rsidR="007E2DCA" w:rsidRPr="007E2DCA">
        <w:rPr>
          <w:rFonts w:asciiTheme="majorBidi" w:hAnsiTheme="majorBidi" w:cstheme="majorBidi"/>
          <w:sz w:val="18"/>
          <w:szCs w:val="18"/>
        </w:rPr>
        <w:t xml:space="preserve"> I mean it”</w:t>
      </w:r>
      <w:r w:rsidR="006D0721">
        <w:rPr>
          <w:rFonts w:asciiTheme="majorBidi" w:hAnsiTheme="majorBidi" w:cstheme="majorBidi"/>
          <w:sz w:val="18"/>
          <w:szCs w:val="18"/>
        </w:rPr>
        <w:t>;</w:t>
      </w:r>
      <w:r w:rsidR="007E2DCA" w:rsidRPr="007E2DCA">
        <w:rPr>
          <w:rFonts w:asciiTheme="majorBidi" w:hAnsiTheme="majorBidi" w:cstheme="majorBidi"/>
          <w:sz w:val="18"/>
          <w:szCs w:val="18"/>
        </w:rPr>
        <w:t xml:space="preserve"> or</w:t>
      </w:r>
      <w:r w:rsidR="006D0721">
        <w:rPr>
          <w:rFonts w:asciiTheme="majorBidi" w:hAnsiTheme="majorBidi" w:cstheme="majorBidi"/>
          <w:sz w:val="18"/>
          <w:szCs w:val="18"/>
        </w:rPr>
        <w:t>,</w:t>
      </w:r>
      <w:r w:rsidR="007E2DCA" w:rsidRPr="007E2DCA">
        <w:rPr>
          <w:rFonts w:asciiTheme="majorBidi" w:hAnsiTheme="majorBidi" w:cstheme="majorBidi"/>
          <w:sz w:val="18"/>
          <w:szCs w:val="18"/>
        </w:rPr>
        <w:t xml:space="preserve"> “and know how I am resolved [i.e., </w:t>
      </w:r>
      <w:r w:rsidR="007E2DCA">
        <w:rPr>
          <w:rFonts w:asciiTheme="majorBidi" w:hAnsiTheme="majorBidi" w:cstheme="majorBidi"/>
          <w:sz w:val="18"/>
          <w:szCs w:val="18"/>
        </w:rPr>
        <w:t>in my</w:t>
      </w:r>
      <w:r w:rsidR="007E2DCA" w:rsidRPr="007E2DCA">
        <w:rPr>
          <w:rFonts w:asciiTheme="majorBidi" w:hAnsiTheme="majorBidi" w:cstheme="majorBidi"/>
          <w:sz w:val="18"/>
          <w:szCs w:val="18"/>
        </w:rPr>
        <w:t xml:space="preserve"> </w:t>
      </w:r>
      <w:r w:rsidR="006D0721">
        <w:rPr>
          <w:rFonts w:asciiTheme="majorBidi" w:hAnsiTheme="majorBidi" w:cstheme="majorBidi"/>
          <w:sz w:val="18"/>
          <w:szCs w:val="18"/>
        </w:rPr>
        <w:t xml:space="preserve">commitment to </w:t>
      </w:r>
      <w:r w:rsidR="007E2DCA" w:rsidRPr="007E2DCA">
        <w:rPr>
          <w:rFonts w:asciiTheme="majorBidi" w:hAnsiTheme="majorBidi" w:cstheme="majorBidi"/>
          <w:sz w:val="18"/>
          <w:szCs w:val="18"/>
        </w:rPr>
        <w:t>hate those who hate you, God]”)</w:t>
      </w:r>
      <w:r w:rsidRPr="008405C9">
        <w:rPr>
          <w:sz w:val="18"/>
          <w:szCs w:val="18"/>
        </w:rPr>
        <w:t>.</w:t>
      </w:r>
      <w:r w:rsidR="002E3EEA" w:rsidRPr="008405C9">
        <w:rPr>
          <w:sz w:val="18"/>
          <w:szCs w:val="18"/>
        </w:rPr>
        <w:t xml:space="preserve"> </w:t>
      </w:r>
      <w:r w:rsidR="002052AF" w:rsidRPr="008405C9">
        <w:rPr>
          <w:sz w:val="18"/>
          <w:szCs w:val="18"/>
        </w:rPr>
        <w:t xml:space="preserve">Without </w:t>
      </w:r>
      <w:r w:rsidR="00DF48C4">
        <w:rPr>
          <w:sz w:val="18"/>
          <w:szCs w:val="18"/>
        </w:rPr>
        <w:t>an</w:t>
      </w:r>
      <w:r w:rsidR="002052AF" w:rsidRPr="008405C9">
        <w:rPr>
          <w:sz w:val="18"/>
          <w:szCs w:val="18"/>
        </w:rPr>
        <w:t xml:space="preserve"> indication of </w:t>
      </w:r>
      <w:r w:rsidR="00DF48C4">
        <w:rPr>
          <w:sz w:val="18"/>
          <w:szCs w:val="18"/>
        </w:rPr>
        <w:t>Luther’s apparent linking of verse 23 with verses 21–22</w:t>
      </w:r>
      <w:r w:rsidR="002E3EEA" w:rsidRPr="008405C9">
        <w:rPr>
          <w:sz w:val="18"/>
          <w:szCs w:val="18"/>
        </w:rPr>
        <w:t xml:space="preserve">, movement 2 </w:t>
      </w:r>
      <w:r w:rsidR="00CA1D30" w:rsidRPr="008405C9">
        <w:rPr>
          <w:sz w:val="18"/>
          <w:szCs w:val="18"/>
        </w:rPr>
        <w:t>in</w:t>
      </w:r>
      <w:r w:rsidR="002E3EEA" w:rsidRPr="008405C9">
        <w:rPr>
          <w:sz w:val="18"/>
          <w:szCs w:val="18"/>
        </w:rPr>
        <w:t xml:space="preserve"> </w:t>
      </w:r>
      <w:r w:rsidR="00CA1D30" w:rsidRPr="008405C9">
        <w:rPr>
          <w:sz w:val="18"/>
          <w:szCs w:val="18"/>
        </w:rPr>
        <w:t>Bach’s</w:t>
      </w:r>
      <w:r w:rsidR="002E3EEA" w:rsidRPr="008405C9">
        <w:rPr>
          <w:sz w:val="18"/>
          <w:szCs w:val="18"/>
        </w:rPr>
        <w:t xml:space="preserve"> cantata might seem to be a non sequitur.</w:t>
      </w:r>
    </w:p>
    <w:p w14:paraId="79BC7275" w14:textId="77777777" w:rsidR="00F625B0" w:rsidRPr="008405C9" w:rsidRDefault="00F625B0" w:rsidP="008405C9">
      <w:pPr>
        <w:pStyle w:val="FootnoteText"/>
        <w:ind w:firstLine="288"/>
        <w:rPr>
          <w:sz w:val="18"/>
          <w:szCs w:val="18"/>
        </w:rPr>
      </w:pPr>
    </w:p>
  </w:footnote>
  <w:footnote w:id="3">
    <w:p w14:paraId="1995A57D" w14:textId="7599BE69" w:rsidR="00352B58" w:rsidRPr="008405C9" w:rsidRDefault="00352B58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="002E6DBF" w:rsidRPr="008405C9">
        <w:rPr>
          <w:sz w:val="18"/>
          <w:szCs w:val="18"/>
        </w:rPr>
        <w:t>Mistakenly g</w:t>
      </w:r>
      <w:r w:rsidR="00A50FE3" w:rsidRPr="008405C9">
        <w:rPr>
          <w:sz w:val="18"/>
          <w:szCs w:val="18"/>
        </w:rPr>
        <w:t xml:space="preserve">iven as </w:t>
      </w:r>
      <w:r w:rsidRPr="008405C9">
        <w:rPr>
          <w:sz w:val="18"/>
          <w:szCs w:val="18"/>
        </w:rPr>
        <w:t xml:space="preserve">“getrogen” </w:t>
      </w:r>
      <w:r w:rsidR="00AD2C2E" w:rsidRPr="008405C9">
        <w:rPr>
          <w:sz w:val="18"/>
          <w:szCs w:val="18"/>
        </w:rPr>
        <w:t>(“[had</w:t>
      </w:r>
      <w:r w:rsidR="00513011" w:rsidRPr="008405C9">
        <w:rPr>
          <w:sz w:val="18"/>
          <w:szCs w:val="18"/>
        </w:rPr>
        <w:t>/has</w:t>
      </w:r>
      <w:r w:rsidR="00AD2C2E" w:rsidRPr="008405C9">
        <w:rPr>
          <w:sz w:val="18"/>
          <w:szCs w:val="18"/>
        </w:rPr>
        <w:t xml:space="preserve">] deceived”) </w:t>
      </w:r>
      <w:r w:rsidRPr="008405C9">
        <w:rPr>
          <w:sz w:val="18"/>
          <w:szCs w:val="18"/>
        </w:rPr>
        <w:t>in some modern sources</w:t>
      </w:r>
      <w:r w:rsidR="00AD2C2E" w:rsidRPr="008405C9">
        <w:rPr>
          <w:sz w:val="18"/>
          <w:szCs w:val="18"/>
        </w:rPr>
        <w:t xml:space="preserve">, </w:t>
      </w:r>
      <w:r w:rsidR="002E6DBF" w:rsidRPr="008405C9">
        <w:rPr>
          <w:sz w:val="18"/>
          <w:szCs w:val="18"/>
        </w:rPr>
        <w:t xml:space="preserve">a reading that </w:t>
      </w:r>
      <w:r w:rsidR="00AD2C2E" w:rsidRPr="008405C9">
        <w:rPr>
          <w:sz w:val="18"/>
          <w:szCs w:val="18"/>
        </w:rPr>
        <w:t>does not make sense contextually.</w:t>
      </w:r>
    </w:p>
    <w:p w14:paraId="47A4DF5D" w14:textId="77777777" w:rsidR="00C45A44" w:rsidRPr="008405C9" w:rsidRDefault="00C45A44" w:rsidP="008405C9">
      <w:pPr>
        <w:pStyle w:val="FootnoteText"/>
        <w:ind w:firstLine="288"/>
        <w:rPr>
          <w:sz w:val="18"/>
          <w:szCs w:val="18"/>
        </w:rPr>
      </w:pPr>
    </w:p>
  </w:footnote>
  <w:footnote w:id="4">
    <w:p w14:paraId="6C21EF5E" w14:textId="6A28506E" w:rsidR="009027E6" w:rsidRPr="008405C9" w:rsidRDefault="009027E6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 xml:space="preserve">As narrated in Genesis 3:17-19, which says that the ground will be cursed because of Adam and Eve’s breaking God’s commandment not to eat of the tree in the middle of the garden of Eden, </w:t>
      </w:r>
      <w:r w:rsidR="005A3E8E" w:rsidRPr="008405C9">
        <w:rPr>
          <w:sz w:val="18"/>
          <w:szCs w:val="18"/>
        </w:rPr>
        <w:t>“</w:t>
      </w:r>
      <w:r w:rsidRPr="008405C9">
        <w:rPr>
          <w:sz w:val="18"/>
          <w:szCs w:val="18"/>
        </w:rPr>
        <w:t>the tree of the knowledge of good and evil</w:t>
      </w:r>
      <w:r w:rsidR="005A3E8E" w:rsidRPr="008405C9">
        <w:rPr>
          <w:sz w:val="18"/>
          <w:szCs w:val="18"/>
        </w:rPr>
        <w:t>”</w:t>
      </w:r>
      <w:r w:rsidRPr="008405C9">
        <w:rPr>
          <w:sz w:val="18"/>
          <w:szCs w:val="18"/>
        </w:rPr>
        <w:t xml:space="preserve">; God banishes them from Eden, and tells Adam that he </w:t>
      </w:r>
      <w:r w:rsidR="002A0512" w:rsidRPr="008405C9">
        <w:rPr>
          <w:sz w:val="18"/>
          <w:szCs w:val="18"/>
        </w:rPr>
        <w:t xml:space="preserve">and all </w:t>
      </w:r>
      <w:r w:rsidR="00D770B6" w:rsidRPr="008405C9">
        <w:rPr>
          <w:sz w:val="18"/>
          <w:szCs w:val="18"/>
        </w:rPr>
        <w:t xml:space="preserve">the </w:t>
      </w:r>
      <w:r w:rsidR="002A0512" w:rsidRPr="008405C9">
        <w:rPr>
          <w:sz w:val="18"/>
          <w:szCs w:val="18"/>
        </w:rPr>
        <w:t xml:space="preserve">generations after him </w:t>
      </w:r>
      <w:r w:rsidRPr="008405C9">
        <w:rPr>
          <w:sz w:val="18"/>
          <w:szCs w:val="18"/>
        </w:rPr>
        <w:t xml:space="preserve">will have to till the </w:t>
      </w:r>
      <w:r w:rsidR="00D770B6" w:rsidRPr="008405C9">
        <w:rPr>
          <w:sz w:val="18"/>
          <w:szCs w:val="18"/>
        </w:rPr>
        <w:t>land</w:t>
      </w:r>
      <w:r w:rsidRPr="008405C9">
        <w:rPr>
          <w:sz w:val="18"/>
          <w:szCs w:val="18"/>
        </w:rPr>
        <w:t xml:space="preserve">, and that thistles and thorns will sprout </w:t>
      </w:r>
      <w:r w:rsidR="00D770B6" w:rsidRPr="008405C9">
        <w:rPr>
          <w:sz w:val="18"/>
          <w:szCs w:val="18"/>
        </w:rPr>
        <w:t>in the soil</w:t>
      </w:r>
      <w:r w:rsidRPr="008405C9">
        <w:rPr>
          <w:sz w:val="18"/>
          <w:szCs w:val="18"/>
        </w:rPr>
        <w:t>.</w:t>
      </w:r>
    </w:p>
    <w:p w14:paraId="6CE8D32B" w14:textId="77777777" w:rsidR="009027E6" w:rsidRPr="008405C9" w:rsidRDefault="009027E6" w:rsidP="008405C9">
      <w:pPr>
        <w:pStyle w:val="FootnoteText"/>
        <w:ind w:firstLine="288"/>
        <w:rPr>
          <w:sz w:val="18"/>
          <w:szCs w:val="18"/>
        </w:rPr>
      </w:pPr>
    </w:p>
  </w:footnote>
  <w:footnote w:id="5">
    <w:p w14:paraId="72EC0D7C" w14:textId="2367E26D" w:rsidR="00367AA9" w:rsidRPr="008405C9" w:rsidRDefault="00367AA9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>S</w:t>
      </w:r>
      <w:r w:rsidRPr="00FF7ACE">
        <w:rPr>
          <w:sz w:val="18"/>
          <w:szCs w:val="18"/>
        </w:rPr>
        <w:t xml:space="preserve">ee fn. </w:t>
      </w:r>
      <w:r w:rsidR="00513011" w:rsidRPr="00FF7ACE">
        <w:rPr>
          <w:sz w:val="18"/>
          <w:szCs w:val="18"/>
        </w:rPr>
        <w:t>8</w:t>
      </w:r>
      <w:r w:rsidRPr="00FF7ACE">
        <w:rPr>
          <w:sz w:val="18"/>
          <w:szCs w:val="18"/>
        </w:rPr>
        <w:t>, bel</w:t>
      </w:r>
      <w:r w:rsidRPr="008405C9">
        <w:rPr>
          <w:sz w:val="18"/>
          <w:szCs w:val="18"/>
        </w:rPr>
        <w:t>ow.</w:t>
      </w:r>
    </w:p>
    <w:p w14:paraId="64CE3812" w14:textId="77777777" w:rsidR="00367AA9" w:rsidRPr="008405C9" w:rsidRDefault="00367AA9" w:rsidP="008405C9">
      <w:pPr>
        <w:pStyle w:val="FootnoteText"/>
        <w:ind w:firstLine="288"/>
        <w:rPr>
          <w:sz w:val="18"/>
          <w:szCs w:val="18"/>
        </w:rPr>
      </w:pPr>
    </w:p>
  </w:footnote>
  <w:footnote w:id="6">
    <w:p w14:paraId="347B5088" w14:textId="0139B52D" w:rsidR="00A41019" w:rsidRPr="008405C9" w:rsidRDefault="00A41019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 xml:space="preserve">These sentiments </w:t>
      </w:r>
      <w:r w:rsidR="00AB218A" w:rsidRPr="008405C9">
        <w:rPr>
          <w:sz w:val="18"/>
          <w:szCs w:val="18"/>
        </w:rPr>
        <w:t xml:space="preserve">of lines 3–6 </w:t>
      </w:r>
      <w:r w:rsidRPr="008405C9">
        <w:rPr>
          <w:sz w:val="18"/>
          <w:szCs w:val="18"/>
        </w:rPr>
        <w:t>are derived from Matthew 7:16-17, “An ihren Früchten sollt ihr sie erkennen. Kann man auch Trauben lesen von den Dornen oder Feigen von den Disteln? Also ein jeglicher guter Baum bringt gute Früchte” (“</w:t>
      </w:r>
      <w:r w:rsidR="001B1BFA" w:rsidRPr="008405C9">
        <w:rPr>
          <w:sz w:val="18"/>
          <w:szCs w:val="18"/>
        </w:rPr>
        <w:t xml:space="preserve">By their fruits you shall recognize them [the false prophets]. Can </w:t>
      </w:r>
      <w:r w:rsidR="003B47CE" w:rsidRPr="008405C9">
        <w:rPr>
          <w:sz w:val="18"/>
          <w:szCs w:val="18"/>
        </w:rPr>
        <w:t xml:space="preserve">one gather also </w:t>
      </w:r>
      <w:r w:rsidR="001B1BFA" w:rsidRPr="008405C9">
        <w:rPr>
          <w:sz w:val="18"/>
          <w:szCs w:val="18"/>
        </w:rPr>
        <w:t xml:space="preserve">grapes from the thorns, or figs from the thistles? </w:t>
      </w:r>
      <w:r w:rsidR="003B47CE" w:rsidRPr="008405C9">
        <w:rPr>
          <w:sz w:val="18"/>
          <w:szCs w:val="18"/>
        </w:rPr>
        <w:t>So,</w:t>
      </w:r>
      <w:r w:rsidR="001B1BFA" w:rsidRPr="008405C9">
        <w:rPr>
          <w:sz w:val="18"/>
          <w:szCs w:val="18"/>
        </w:rPr>
        <w:t xml:space="preserve"> </w:t>
      </w:r>
      <w:r w:rsidRPr="008405C9">
        <w:rPr>
          <w:sz w:val="18"/>
          <w:szCs w:val="18"/>
        </w:rPr>
        <w:t>a good tree, of any kind, brings forth good fruits”).</w:t>
      </w:r>
    </w:p>
    <w:p w14:paraId="79CD2E3F" w14:textId="77777777" w:rsidR="00A41019" w:rsidRPr="008405C9" w:rsidRDefault="00A41019" w:rsidP="008405C9">
      <w:pPr>
        <w:pStyle w:val="FootnoteText"/>
        <w:ind w:firstLine="288"/>
        <w:rPr>
          <w:sz w:val="18"/>
          <w:szCs w:val="18"/>
        </w:rPr>
      </w:pPr>
    </w:p>
  </w:footnote>
  <w:footnote w:id="7">
    <w:p w14:paraId="46D81222" w14:textId="05B6870B" w:rsidR="00F148A0" w:rsidRPr="008405C9" w:rsidRDefault="00F148A0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 xml:space="preserve">The language of this line is derived from 2 Corinthians 11:13-14, </w:t>
      </w:r>
      <w:r w:rsidR="0091537E" w:rsidRPr="008405C9">
        <w:rPr>
          <w:sz w:val="18"/>
          <w:szCs w:val="18"/>
        </w:rPr>
        <w:t xml:space="preserve">which in the Luther Bibles of Bach’s day reads </w:t>
      </w:r>
      <w:r w:rsidRPr="008405C9">
        <w:rPr>
          <w:sz w:val="18"/>
          <w:szCs w:val="18"/>
        </w:rPr>
        <w:t>“falsche Apostel und trügliche Arbeiter verstellen sich zu Christ</w:t>
      </w:r>
      <w:r w:rsidR="0091537E" w:rsidRPr="008405C9">
        <w:rPr>
          <w:sz w:val="18"/>
          <w:szCs w:val="18"/>
        </w:rPr>
        <w:t>us</w:t>
      </w:r>
      <w:r w:rsidRPr="008405C9">
        <w:rPr>
          <w:sz w:val="18"/>
          <w:szCs w:val="18"/>
        </w:rPr>
        <w:t xml:space="preserve"> Aposteln</w:t>
      </w:r>
      <w:r w:rsidR="00BA2E9A" w:rsidRPr="008405C9">
        <w:rPr>
          <w:sz w:val="18"/>
          <w:szCs w:val="18"/>
        </w:rPr>
        <w:t>; u</w:t>
      </w:r>
      <w:r w:rsidRPr="008405C9">
        <w:rPr>
          <w:sz w:val="18"/>
          <w:szCs w:val="18"/>
        </w:rPr>
        <w:t>nd das ist auch kein Wunder</w:t>
      </w:r>
      <w:r w:rsidR="00BA2E9A" w:rsidRPr="008405C9">
        <w:rPr>
          <w:sz w:val="18"/>
          <w:szCs w:val="18"/>
        </w:rPr>
        <w:t xml:space="preserve">, </w:t>
      </w:r>
      <w:r w:rsidRPr="008405C9">
        <w:rPr>
          <w:sz w:val="18"/>
          <w:szCs w:val="18"/>
        </w:rPr>
        <w:t xml:space="preserve">denn er selbst, der Satan, verstellt sich zum Engel des Lichtes” </w:t>
      </w:r>
      <w:r w:rsidR="0091537E" w:rsidRPr="008405C9">
        <w:rPr>
          <w:sz w:val="18"/>
          <w:szCs w:val="18"/>
        </w:rPr>
        <w:t xml:space="preserve">(“false apostles and </w:t>
      </w:r>
      <w:r w:rsidR="00D807AE" w:rsidRPr="008405C9">
        <w:rPr>
          <w:sz w:val="18"/>
          <w:szCs w:val="18"/>
        </w:rPr>
        <w:t>deceiving</w:t>
      </w:r>
      <w:r w:rsidR="0091537E" w:rsidRPr="008405C9">
        <w:rPr>
          <w:sz w:val="18"/>
          <w:szCs w:val="18"/>
        </w:rPr>
        <w:t xml:space="preserve"> workers </w:t>
      </w:r>
      <w:r w:rsidR="009D5E89" w:rsidRPr="008405C9">
        <w:rPr>
          <w:sz w:val="18"/>
          <w:szCs w:val="18"/>
        </w:rPr>
        <w:t>masquerade as</w:t>
      </w:r>
      <w:r w:rsidR="0091537E" w:rsidRPr="008405C9">
        <w:rPr>
          <w:sz w:val="18"/>
          <w:szCs w:val="18"/>
        </w:rPr>
        <w:t xml:space="preserve"> Christ’s apostles</w:t>
      </w:r>
      <w:r w:rsidR="004A2CD2" w:rsidRPr="008405C9">
        <w:rPr>
          <w:sz w:val="18"/>
          <w:szCs w:val="18"/>
        </w:rPr>
        <w:t>; a</w:t>
      </w:r>
      <w:r w:rsidR="0091537E" w:rsidRPr="008405C9">
        <w:rPr>
          <w:sz w:val="18"/>
          <w:szCs w:val="18"/>
        </w:rPr>
        <w:t xml:space="preserve">nd that </w:t>
      </w:r>
      <w:r w:rsidR="009D5E89" w:rsidRPr="008405C9">
        <w:rPr>
          <w:sz w:val="18"/>
          <w:szCs w:val="18"/>
        </w:rPr>
        <w:t xml:space="preserve">also </w:t>
      </w:r>
      <w:r w:rsidR="0091537E" w:rsidRPr="008405C9">
        <w:rPr>
          <w:sz w:val="18"/>
          <w:szCs w:val="18"/>
        </w:rPr>
        <w:t xml:space="preserve">is no </w:t>
      </w:r>
      <w:r w:rsidR="009D5E89" w:rsidRPr="008405C9">
        <w:rPr>
          <w:sz w:val="18"/>
          <w:szCs w:val="18"/>
        </w:rPr>
        <w:t>wonder</w:t>
      </w:r>
      <w:r w:rsidR="004A2CD2" w:rsidRPr="008405C9">
        <w:rPr>
          <w:sz w:val="18"/>
          <w:szCs w:val="18"/>
        </w:rPr>
        <w:t>,</w:t>
      </w:r>
      <w:r w:rsidR="0091537E" w:rsidRPr="008405C9">
        <w:rPr>
          <w:sz w:val="18"/>
          <w:szCs w:val="18"/>
        </w:rPr>
        <w:t xml:space="preserve"> for </w:t>
      </w:r>
      <w:r w:rsidR="001803D2" w:rsidRPr="008405C9">
        <w:rPr>
          <w:sz w:val="18"/>
          <w:szCs w:val="18"/>
        </w:rPr>
        <w:t>he</w:t>
      </w:r>
      <w:r w:rsidR="009D5E89" w:rsidRPr="008405C9">
        <w:rPr>
          <w:sz w:val="18"/>
          <w:szCs w:val="18"/>
        </w:rPr>
        <w:t xml:space="preserve"> himself</w:t>
      </w:r>
      <w:r w:rsidR="001803D2" w:rsidRPr="008405C9">
        <w:rPr>
          <w:sz w:val="18"/>
          <w:szCs w:val="18"/>
        </w:rPr>
        <w:t>, Satan,</w:t>
      </w:r>
      <w:r w:rsidR="0091537E" w:rsidRPr="008405C9">
        <w:rPr>
          <w:sz w:val="18"/>
          <w:szCs w:val="18"/>
        </w:rPr>
        <w:t xml:space="preserve"> </w:t>
      </w:r>
      <w:r w:rsidR="009D5E89" w:rsidRPr="008405C9">
        <w:rPr>
          <w:sz w:val="18"/>
          <w:szCs w:val="18"/>
        </w:rPr>
        <w:t>masquerades</w:t>
      </w:r>
      <w:r w:rsidR="0091537E" w:rsidRPr="008405C9">
        <w:rPr>
          <w:sz w:val="18"/>
          <w:szCs w:val="18"/>
        </w:rPr>
        <w:t xml:space="preserve"> </w:t>
      </w:r>
      <w:r w:rsidR="009D5E89" w:rsidRPr="008405C9">
        <w:rPr>
          <w:sz w:val="18"/>
          <w:szCs w:val="18"/>
        </w:rPr>
        <w:t>as</w:t>
      </w:r>
      <w:r w:rsidR="00670715" w:rsidRPr="008405C9">
        <w:rPr>
          <w:sz w:val="18"/>
          <w:szCs w:val="18"/>
        </w:rPr>
        <w:t xml:space="preserve"> </w:t>
      </w:r>
      <w:r w:rsidR="009D5E89" w:rsidRPr="008405C9">
        <w:rPr>
          <w:sz w:val="18"/>
          <w:szCs w:val="18"/>
        </w:rPr>
        <w:t>an</w:t>
      </w:r>
      <w:r w:rsidR="00670715" w:rsidRPr="008405C9">
        <w:rPr>
          <w:sz w:val="18"/>
          <w:szCs w:val="18"/>
        </w:rPr>
        <w:t xml:space="preserve"> angel of light”).</w:t>
      </w:r>
    </w:p>
    <w:p w14:paraId="2DE8271E" w14:textId="77777777" w:rsidR="00F148A0" w:rsidRPr="008405C9" w:rsidRDefault="00F148A0" w:rsidP="008405C9">
      <w:pPr>
        <w:pStyle w:val="FootnoteText"/>
        <w:ind w:firstLine="288"/>
        <w:rPr>
          <w:sz w:val="18"/>
          <w:szCs w:val="18"/>
        </w:rPr>
      </w:pPr>
    </w:p>
  </w:footnote>
  <w:footnote w:id="8">
    <w:p w14:paraId="1E35B948" w14:textId="72216AB9" w:rsidR="0076627D" w:rsidRPr="008405C9" w:rsidRDefault="0076627D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>The idea here</w:t>
      </w:r>
      <w:r w:rsidR="00F31428" w:rsidRPr="008405C9">
        <w:rPr>
          <w:sz w:val="18"/>
          <w:szCs w:val="18"/>
        </w:rPr>
        <w:t>, going back to Augustine,</w:t>
      </w:r>
      <w:r w:rsidRPr="008405C9">
        <w:rPr>
          <w:sz w:val="18"/>
          <w:szCs w:val="18"/>
        </w:rPr>
        <w:t xml:space="preserve"> is that all humans have inherited “a corrupted essen</w:t>
      </w:r>
      <w:r w:rsidR="00B1794B" w:rsidRPr="008405C9">
        <w:rPr>
          <w:sz w:val="18"/>
          <w:szCs w:val="18"/>
        </w:rPr>
        <w:t>c</w:t>
      </w:r>
      <w:r w:rsidRPr="008405C9">
        <w:rPr>
          <w:sz w:val="18"/>
          <w:szCs w:val="18"/>
        </w:rPr>
        <w:t xml:space="preserve">e” (in German, </w:t>
      </w:r>
      <w:r w:rsidR="00B1794B" w:rsidRPr="008405C9">
        <w:rPr>
          <w:sz w:val="18"/>
          <w:szCs w:val="18"/>
        </w:rPr>
        <w:t xml:space="preserve">traditionally, </w:t>
      </w:r>
      <w:r w:rsidRPr="008405C9">
        <w:rPr>
          <w:sz w:val="18"/>
          <w:szCs w:val="18"/>
        </w:rPr>
        <w:t xml:space="preserve">“ein verderbtes Wesen”) </w:t>
      </w:r>
      <w:r w:rsidR="00286503" w:rsidRPr="008405C9">
        <w:rPr>
          <w:sz w:val="18"/>
          <w:szCs w:val="18"/>
        </w:rPr>
        <w:t>on account of</w:t>
      </w:r>
      <w:r w:rsidRPr="008405C9">
        <w:rPr>
          <w:sz w:val="18"/>
          <w:szCs w:val="18"/>
        </w:rPr>
        <w:t xml:space="preserve"> the original sin of Adam and Eve (see </w:t>
      </w:r>
      <w:r w:rsidRPr="00FF7ACE">
        <w:rPr>
          <w:sz w:val="18"/>
          <w:szCs w:val="18"/>
        </w:rPr>
        <w:t>also fn. 4, above).</w:t>
      </w:r>
    </w:p>
    <w:p w14:paraId="0E11C9DD" w14:textId="77777777" w:rsidR="0076627D" w:rsidRPr="008405C9" w:rsidRDefault="0076627D" w:rsidP="008405C9">
      <w:pPr>
        <w:pStyle w:val="FootnoteText"/>
        <w:ind w:firstLine="288"/>
        <w:rPr>
          <w:sz w:val="18"/>
          <w:szCs w:val="18"/>
        </w:rPr>
      </w:pPr>
    </w:p>
  </w:footnote>
  <w:footnote w:id="9">
    <w:p w14:paraId="30E79F33" w14:textId="5ABD57A6" w:rsidR="00F148A0" w:rsidRPr="008405C9" w:rsidRDefault="00F148A0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 xml:space="preserve">“Decken” usually means simply “to cover,” but here it is used in the more specific sense of “verhüllen” (“to veil,” or “to cloak”), i.e., as a variant of the </w:t>
      </w:r>
      <w:r w:rsidR="005867EE" w:rsidRPr="008405C9">
        <w:rPr>
          <w:sz w:val="18"/>
          <w:szCs w:val="18"/>
        </w:rPr>
        <w:t xml:space="preserve">word </w:t>
      </w:r>
      <w:r w:rsidRPr="008405C9">
        <w:rPr>
          <w:sz w:val="18"/>
          <w:szCs w:val="18"/>
        </w:rPr>
        <w:t>“verstellen” (“to disguise”) in line 8.</w:t>
      </w:r>
    </w:p>
    <w:p w14:paraId="40D327BE" w14:textId="77777777" w:rsidR="00F148A0" w:rsidRPr="008405C9" w:rsidRDefault="00F148A0" w:rsidP="008405C9">
      <w:pPr>
        <w:pStyle w:val="FootnoteText"/>
        <w:ind w:firstLine="288"/>
        <w:rPr>
          <w:sz w:val="18"/>
          <w:szCs w:val="18"/>
        </w:rPr>
      </w:pPr>
    </w:p>
  </w:footnote>
  <w:footnote w:id="10">
    <w:p w14:paraId="3E2C7993" w14:textId="08AED691" w:rsidR="007D2620" w:rsidRPr="008405C9" w:rsidRDefault="007D2620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>Here the German equivalent for “a wolf in sheep’s clothing” is alluded to</w:t>
      </w:r>
      <w:r w:rsidR="00DE119A" w:rsidRPr="008405C9">
        <w:rPr>
          <w:sz w:val="18"/>
          <w:szCs w:val="18"/>
        </w:rPr>
        <w:t>:</w:t>
      </w:r>
      <w:r w:rsidRPr="008405C9">
        <w:rPr>
          <w:sz w:val="18"/>
          <w:szCs w:val="18"/>
        </w:rPr>
        <w:t xml:space="preserve"> “der Wolf im Schafspelz” (literally, “the wolf in the sheep’s coat/fleece”).</w:t>
      </w:r>
    </w:p>
    <w:p w14:paraId="39691450" w14:textId="77777777" w:rsidR="00C05A38" w:rsidRPr="008405C9" w:rsidRDefault="00C05A38" w:rsidP="008405C9">
      <w:pPr>
        <w:pStyle w:val="FootnoteText"/>
        <w:ind w:firstLine="288"/>
        <w:rPr>
          <w:sz w:val="18"/>
          <w:szCs w:val="18"/>
        </w:rPr>
      </w:pPr>
    </w:p>
  </w:footnote>
  <w:footnote w:id="11">
    <w:p w14:paraId="1D73D9E5" w14:textId="77777777" w:rsidR="0010579D" w:rsidRPr="008405C9" w:rsidRDefault="0010579D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>In the New Testament, the “Day of the Lord” is understood to refer to the end time, when God or his messiah will punish the wicked and redeem the righteous.</w:t>
      </w:r>
    </w:p>
    <w:p w14:paraId="007AD63A" w14:textId="77777777" w:rsidR="0010579D" w:rsidRPr="008405C9" w:rsidRDefault="0010579D" w:rsidP="008405C9">
      <w:pPr>
        <w:pStyle w:val="FootnoteText"/>
        <w:ind w:firstLine="288"/>
        <w:rPr>
          <w:sz w:val="18"/>
          <w:szCs w:val="18"/>
        </w:rPr>
      </w:pPr>
    </w:p>
  </w:footnote>
  <w:footnote w:id="12">
    <w:p w14:paraId="669D580A" w14:textId="7551A86A" w:rsidR="00C05A38" w:rsidRPr="008405C9" w:rsidRDefault="00C05A38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="001803D2" w:rsidRPr="008405C9">
        <w:rPr>
          <w:sz w:val="18"/>
          <w:szCs w:val="18"/>
        </w:rPr>
        <w:t>“Das Verborgene” does not mean “the Hidden One</w:t>
      </w:r>
      <w:r w:rsidR="008E0BCD" w:rsidRPr="008405C9">
        <w:rPr>
          <w:sz w:val="18"/>
          <w:szCs w:val="18"/>
        </w:rPr>
        <w:t xml:space="preserve">” </w:t>
      </w:r>
      <w:r w:rsidR="001B70B4" w:rsidRPr="008405C9">
        <w:rPr>
          <w:sz w:val="18"/>
          <w:szCs w:val="18"/>
        </w:rPr>
        <w:t xml:space="preserve">(i.e., </w:t>
      </w:r>
      <w:r w:rsidR="000B6625" w:rsidRPr="008405C9">
        <w:rPr>
          <w:sz w:val="18"/>
          <w:szCs w:val="18"/>
        </w:rPr>
        <w:t>“</w:t>
      </w:r>
      <w:r w:rsidR="008E0BCD" w:rsidRPr="008405C9">
        <w:rPr>
          <w:sz w:val="18"/>
          <w:szCs w:val="18"/>
        </w:rPr>
        <w:t>the hidden Go</w:t>
      </w:r>
      <w:r w:rsidR="001B70B4" w:rsidRPr="008405C9">
        <w:rPr>
          <w:sz w:val="18"/>
          <w:szCs w:val="18"/>
        </w:rPr>
        <w:t>d</w:t>
      </w:r>
      <w:r w:rsidR="000B6625" w:rsidRPr="008405C9">
        <w:rPr>
          <w:sz w:val="18"/>
          <w:szCs w:val="18"/>
        </w:rPr>
        <w:t>”</w:t>
      </w:r>
      <w:r w:rsidR="001B70B4" w:rsidRPr="008405C9">
        <w:rPr>
          <w:sz w:val="18"/>
          <w:szCs w:val="18"/>
        </w:rPr>
        <w:t>)</w:t>
      </w:r>
      <w:r w:rsidR="003F2B53" w:rsidRPr="008405C9">
        <w:rPr>
          <w:sz w:val="18"/>
          <w:szCs w:val="18"/>
        </w:rPr>
        <w:t>. T</w:t>
      </w:r>
      <w:r w:rsidR="008E0BCD" w:rsidRPr="008405C9">
        <w:rPr>
          <w:sz w:val="18"/>
          <w:szCs w:val="18"/>
        </w:rPr>
        <w:t xml:space="preserve">hat would be “der Verborgene” </w:t>
      </w:r>
      <w:r w:rsidR="001B70B4" w:rsidRPr="008405C9">
        <w:rPr>
          <w:sz w:val="18"/>
          <w:szCs w:val="18"/>
        </w:rPr>
        <w:t xml:space="preserve">(i.e., </w:t>
      </w:r>
      <w:r w:rsidR="000B6625" w:rsidRPr="008405C9">
        <w:rPr>
          <w:sz w:val="18"/>
          <w:szCs w:val="18"/>
        </w:rPr>
        <w:t>“</w:t>
      </w:r>
      <w:r w:rsidR="008E0BCD" w:rsidRPr="008405C9">
        <w:rPr>
          <w:sz w:val="18"/>
          <w:szCs w:val="18"/>
        </w:rPr>
        <w:t>der verborgene Gott</w:t>
      </w:r>
      <w:r w:rsidR="000B6625" w:rsidRPr="008405C9">
        <w:rPr>
          <w:sz w:val="18"/>
          <w:szCs w:val="18"/>
        </w:rPr>
        <w:t>”</w:t>
      </w:r>
      <w:r w:rsidR="008E0BCD" w:rsidRPr="008405C9">
        <w:rPr>
          <w:sz w:val="18"/>
          <w:szCs w:val="18"/>
        </w:rPr>
        <w:t xml:space="preserve">). </w:t>
      </w:r>
      <w:r w:rsidRPr="008405C9">
        <w:rPr>
          <w:sz w:val="18"/>
          <w:szCs w:val="18"/>
        </w:rPr>
        <w:t>The sense of this line is derived from Romans 2:16, which in the Luther Bibles of Bach’s day reads “</w:t>
      </w:r>
      <w:r w:rsidR="00CF43B2" w:rsidRPr="008405C9">
        <w:rPr>
          <w:sz w:val="18"/>
          <w:szCs w:val="18"/>
        </w:rPr>
        <w:t xml:space="preserve">… </w:t>
      </w:r>
      <w:r w:rsidRPr="008405C9">
        <w:rPr>
          <w:sz w:val="18"/>
          <w:szCs w:val="18"/>
        </w:rPr>
        <w:t xml:space="preserve">da Gott das Verborgene der Menschen durch Jesum Christus richten wird” (“[the day is coming] when God </w:t>
      </w:r>
      <w:r w:rsidR="00CF43B2" w:rsidRPr="008405C9">
        <w:rPr>
          <w:sz w:val="18"/>
          <w:szCs w:val="18"/>
        </w:rPr>
        <w:t xml:space="preserve">through Jesus Christ will judge </w:t>
      </w:r>
      <w:r w:rsidR="008E0BCD" w:rsidRPr="008405C9">
        <w:rPr>
          <w:sz w:val="18"/>
          <w:szCs w:val="18"/>
        </w:rPr>
        <w:t xml:space="preserve">what is hidden </w:t>
      </w:r>
      <w:r w:rsidR="00CF43B2" w:rsidRPr="008405C9">
        <w:rPr>
          <w:sz w:val="18"/>
          <w:szCs w:val="18"/>
        </w:rPr>
        <w:t xml:space="preserve">[i.e., the </w:t>
      </w:r>
      <w:r w:rsidR="008E0BCD" w:rsidRPr="008405C9">
        <w:rPr>
          <w:sz w:val="18"/>
          <w:szCs w:val="18"/>
        </w:rPr>
        <w:t>secret</w:t>
      </w:r>
      <w:r w:rsidR="00CF43B2" w:rsidRPr="008405C9">
        <w:rPr>
          <w:sz w:val="18"/>
          <w:szCs w:val="18"/>
        </w:rPr>
        <w:t xml:space="preserve"> thoughts and concealed sins] of [all] </w:t>
      </w:r>
      <w:r w:rsidR="00AB2BE9" w:rsidRPr="008405C9">
        <w:rPr>
          <w:sz w:val="18"/>
          <w:szCs w:val="18"/>
        </w:rPr>
        <w:t>human beings</w:t>
      </w:r>
      <w:r w:rsidR="00CF43B2" w:rsidRPr="008405C9">
        <w:rPr>
          <w:sz w:val="18"/>
          <w:szCs w:val="18"/>
        </w:rPr>
        <w:t>”).</w:t>
      </w:r>
    </w:p>
    <w:p w14:paraId="3CEE8147" w14:textId="77777777" w:rsidR="00E81CB7" w:rsidRPr="008405C9" w:rsidRDefault="00E81CB7" w:rsidP="008405C9">
      <w:pPr>
        <w:pStyle w:val="FootnoteText"/>
        <w:ind w:firstLine="288"/>
        <w:rPr>
          <w:sz w:val="18"/>
          <w:szCs w:val="18"/>
        </w:rPr>
      </w:pPr>
    </w:p>
  </w:footnote>
  <w:footnote w:id="13">
    <w:p w14:paraId="1DF298AF" w14:textId="7197CCFE" w:rsidR="003C3922" w:rsidRPr="008405C9" w:rsidRDefault="003C3922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="00F34972" w:rsidRPr="008405C9">
        <w:rPr>
          <w:sz w:val="18"/>
          <w:szCs w:val="18"/>
        </w:rPr>
        <w:t>L</w:t>
      </w:r>
      <w:r w:rsidRPr="008405C9">
        <w:rPr>
          <w:sz w:val="18"/>
          <w:szCs w:val="18"/>
        </w:rPr>
        <w:t>ine</w:t>
      </w:r>
      <w:r w:rsidR="005867EE" w:rsidRPr="008405C9">
        <w:rPr>
          <w:sz w:val="18"/>
          <w:szCs w:val="18"/>
        </w:rPr>
        <w:t>s</w:t>
      </w:r>
      <w:r w:rsidRPr="008405C9">
        <w:rPr>
          <w:sz w:val="18"/>
          <w:szCs w:val="18"/>
        </w:rPr>
        <w:t xml:space="preserve"> </w:t>
      </w:r>
      <w:r w:rsidR="00F34972" w:rsidRPr="008405C9">
        <w:rPr>
          <w:sz w:val="18"/>
          <w:szCs w:val="18"/>
        </w:rPr>
        <w:t xml:space="preserve">1 and 3 </w:t>
      </w:r>
      <w:r w:rsidRPr="008405C9">
        <w:rPr>
          <w:sz w:val="18"/>
          <w:szCs w:val="18"/>
        </w:rPr>
        <w:t>draw on the language of Joel 2:1, which in the Luther Bibles of Bach’s day reads “</w:t>
      </w:r>
      <w:r w:rsidR="0041669C" w:rsidRPr="008405C9">
        <w:rPr>
          <w:sz w:val="18"/>
          <w:szCs w:val="18"/>
        </w:rPr>
        <w:t>E</w:t>
      </w:r>
      <w:r w:rsidRPr="008405C9">
        <w:rPr>
          <w:sz w:val="18"/>
          <w:szCs w:val="18"/>
        </w:rPr>
        <w:t xml:space="preserve">rzittert, alle Einwohner im Lande! denn der Tag des </w:t>
      </w:r>
      <w:r w:rsidRPr="008405C9">
        <w:rPr>
          <w:smallCaps/>
          <w:sz w:val="18"/>
          <w:szCs w:val="18"/>
        </w:rPr>
        <w:t>Herren</w:t>
      </w:r>
      <w:r w:rsidRPr="008405C9">
        <w:rPr>
          <w:sz w:val="18"/>
          <w:szCs w:val="18"/>
        </w:rPr>
        <w:t xml:space="preserve"> kömmt” (“</w:t>
      </w:r>
      <w:r w:rsidR="00DE119A" w:rsidRPr="008405C9">
        <w:rPr>
          <w:sz w:val="18"/>
          <w:szCs w:val="18"/>
        </w:rPr>
        <w:t>Tremble</w:t>
      </w:r>
      <w:r w:rsidRPr="008405C9">
        <w:rPr>
          <w:sz w:val="18"/>
          <w:szCs w:val="18"/>
        </w:rPr>
        <w:t xml:space="preserve">, all </w:t>
      </w:r>
      <w:r w:rsidR="0041669C" w:rsidRPr="008405C9">
        <w:rPr>
          <w:sz w:val="18"/>
          <w:szCs w:val="18"/>
        </w:rPr>
        <w:t xml:space="preserve">you </w:t>
      </w:r>
      <w:r w:rsidRPr="008405C9">
        <w:rPr>
          <w:sz w:val="18"/>
          <w:szCs w:val="18"/>
        </w:rPr>
        <w:t xml:space="preserve">inhabitants in the </w:t>
      </w:r>
      <w:r w:rsidR="0041669C" w:rsidRPr="008405C9">
        <w:rPr>
          <w:sz w:val="18"/>
          <w:szCs w:val="18"/>
        </w:rPr>
        <w:t>land</w:t>
      </w:r>
      <w:r w:rsidRPr="008405C9">
        <w:rPr>
          <w:sz w:val="18"/>
          <w:szCs w:val="18"/>
        </w:rPr>
        <w:t xml:space="preserve">, for the Day of the </w:t>
      </w:r>
      <w:r w:rsidRPr="008405C9">
        <w:rPr>
          <w:smallCaps/>
          <w:sz w:val="18"/>
          <w:szCs w:val="18"/>
        </w:rPr>
        <w:t>Lord</w:t>
      </w:r>
      <w:r w:rsidRPr="008405C9">
        <w:rPr>
          <w:sz w:val="18"/>
          <w:szCs w:val="18"/>
        </w:rPr>
        <w:t xml:space="preserve"> is coming”).</w:t>
      </w:r>
    </w:p>
    <w:p w14:paraId="22513A50" w14:textId="77777777" w:rsidR="003C3922" w:rsidRPr="008405C9" w:rsidRDefault="003C3922" w:rsidP="008405C9">
      <w:pPr>
        <w:pStyle w:val="FootnoteText"/>
        <w:ind w:firstLine="288"/>
        <w:rPr>
          <w:sz w:val="18"/>
          <w:szCs w:val="18"/>
        </w:rPr>
      </w:pPr>
    </w:p>
  </w:footnote>
  <w:footnote w:id="14">
    <w:p w14:paraId="350952ED" w14:textId="670DD590" w:rsidR="00283037" w:rsidRPr="008405C9" w:rsidRDefault="00283037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>In older (especially biblical) German, “Grimm” means not so much “fierceness” as “anger” or “wrath.”</w:t>
      </w:r>
      <w:r w:rsidR="00922D05" w:rsidRPr="008405C9">
        <w:rPr>
          <w:sz w:val="18"/>
          <w:szCs w:val="18"/>
        </w:rPr>
        <w:t xml:space="preserve"> The biblical expression “</w:t>
      </w:r>
      <w:r w:rsidR="001400C9" w:rsidRPr="008405C9">
        <w:rPr>
          <w:sz w:val="18"/>
          <w:szCs w:val="18"/>
        </w:rPr>
        <w:t xml:space="preserve">the </w:t>
      </w:r>
      <w:r w:rsidR="00922D05" w:rsidRPr="008405C9">
        <w:rPr>
          <w:sz w:val="18"/>
          <w:szCs w:val="18"/>
        </w:rPr>
        <w:t xml:space="preserve">day of wrath” is </w:t>
      </w:r>
      <w:r w:rsidR="003E660B" w:rsidRPr="008405C9">
        <w:rPr>
          <w:sz w:val="18"/>
          <w:szCs w:val="18"/>
        </w:rPr>
        <w:t xml:space="preserve">frequently </w:t>
      </w:r>
      <w:r w:rsidR="00922D05" w:rsidRPr="008405C9">
        <w:rPr>
          <w:sz w:val="18"/>
          <w:szCs w:val="18"/>
        </w:rPr>
        <w:t>given in the Luther Bibles as “</w:t>
      </w:r>
      <w:r w:rsidR="001400C9" w:rsidRPr="008405C9">
        <w:rPr>
          <w:sz w:val="18"/>
          <w:szCs w:val="18"/>
        </w:rPr>
        <w:t xml:space="preserve">der </w:t>
      </w:r>
      <w:r w:rsidR="00922D05" w:rsidRPr="008405C9">
        <w:rPr>
          <w:sz w:val="18"/>
          <w:szCs w:val="18"/>
        </w:rPr>
        <w:t>Tag des Grimms” or “</w:t>
      </w:r>
      <w:r w:rsidR="001400C9" w:rsidRPr="008405C9">
        <w:rPr>
          <w:sz w:val="18"/>
          <w:szCs w:val="18"/>
        </w:rPr>
        <w:t xml:space="preserve">der </w:t>
      </w:r>
      <w:r w:rsidR="00922D05" w:rsidRPr="008405C9">
        <w:rPr>
          <w:sz w:val="18"/>
          <w:szCs w:val="18"/>
        </w:rPr>
        <w:t>Tag des Zorns.”</w:t>
      </w:r>
    </w:p>
    <w:p w14:paraId="3FEFBC7E" w14:textId="77777777" w:rsidR="00283037" w:rsidRPr="008405C9" w:rsidRDefault="00283037" w:rsidP="008405C9">
      <w:pPr>
        <w:pStyle w:val="FootnoteText"/>
        <w:ind w:firstLine="288"/>
        <w:rPr>
          <w:sz w:val="18"/>
          <w:szCs w:val="18"/>
        </w:rPr>
      </w:pPr>
    </w:p>
  </w:footnote>
  <w:footnote w:id="15">
    <w:p w14:paraId="453716CB" w14:textId="6AE192EC" w:rsidR="00E81CB7" w:rsidRPr="008405C9" w:rsidRDefault="00E81CB7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 xml:space="preserve">“Eifer” here means not simply “zeal” or “fervor” but, more specifically, “jealousy.” </w:t>
      </w:r>
      <w:r w:rsidR="003E4CCE" w:rsidRPr="008405C9">
        <w:rPr>
          <w:sz w:val="18"/>
          <w:szCs w:val="18"/>
        </w:rPr>
        <w:t>And the “seines” refers not to “its” (</w:t>
      </w:r>
      <w:r w:rsidR="0072677F" w:rsidRPr="008405C9">
        <w:rPr>
          <w:sz w:val="18"/>
          <w:szCs w:val="18"/>
        </w:rPr>
        <w:t xml:space="preserve">i.e., </w:t>
      </w:r>
      <w:r w:rsidR="003E4CCE" w:rsidRPr="008405C9">
        <w:rPr>
          <w:sz w:val="18"/>
          <w:szCs w:val="18"/>
        </w:rPr>
        <w:t>the day’s</w:t>
      </w:r>
      <w:r w:rsidR="0074503A" w:rsidRPr="008405C9">
        <w:rPr>
          <w:sz w:val="18"/>
          <w:szCs w:val="18"/>
        </w:rPr>
        <w:t xml:space="preserve"> [zeal]</w:t>
      </w:r>
      <w:r w:rsidR="003E4CCE" w:rsidRPr="008405C9">
        <w:rPr>
          <w:sz w:val="18"/>
          <w:szCs w:val="18"/>
        </w:rPr>
        <w:t>) but to “his” (</w:t>
      </w:r>
      <w:r w:rsidR="0072677F" w:rsidRPr="008405C9">
        <w:rPr>
          <w:sz w:val="18"/>
          <w:szCs w:val="18"/>
        </w:rPr>
        <w:t xml:space="preserve">i.e., </w:t>
      </w:r>
      <w:r w:rsidR="003E4CCE" w:rsidRPr="008405C9">
        <w:rPr>
          <w:sz w:val="18"/>
          <w:szCs w:val="18"/>
        </w:rPr>
        <w:t xml:space="preserve">the </w:t>
      </w:r>
      <w:r w:rsidR="003E4CCE" w:rsidRPr="008405C9">
        <w:rPr>
          <w:smallCaps/>
          <w:sz w:val="18"/>
          <w:szCs w:val="18"/>
        </w:rPr>
        <w:t>Lord</w:t>
      </w:r>
      <w:r w:rsidR="003E4CCE" w:rsidRPr="008405C9">
        <w:rPr>
          <w:sz w:val="18"/>
          <w:szCs w:val="18"/>
        </w:rPr>
        <w:t>’s</w:t>
      </w:r>
      <w:r w:rsidR="0074503A" w:rsidRPr="008405C9">
        <w:rPr>
          <w:sz w:val="18"/>
          <w:szCs w:val="18"/>
        </w:rPr>
        <w:t xml:space="preserve"> [jealousy]</w:t>
      </w:r>
      <w:r w:rsidR="003E4CCE" w:rsidRPr="008405C9">
        <w:rPr>
          <w:sz w:val="18"/>
          <w:szCs w:val="18"/>
        </w:rPr>
        <w:t xml:space="preserve">). </w:t>
      </w:r>
      <w:r w:rsidR="00DC65DD" w:rsidRPr="008405C9">
        <w:rPr>
          <w:sz w:val="18"/>
          <w:szCs w:val="18"/>
        </w:rPr>
        <w:t>The language of this line is derived from Zephaniah 1:15-18, “dieser Tag ist ein Tag des Grimmes; … das ganze Land soll durch das Feuer seines Eifers verzehrt werden” (</w:t>
      </w:r>
      <w:r w:rsidR="003E660B" w:rsidRPr="008405C9">
        <w:rPr>
          <w:sz w:val="18"/>
          <w:szCs w:val="18"/>
        </w:rPr>
        <w:t xml:space="preserve">“this day is a day of wrath; … the whole land shall be consumed by the fire of his </w:t>
      </w:r>
      <w:r w:rsidR="00383FA8" w:rsidRPr="008405C9">
        <w:rPr>
          <w:sz w:val="18"/>
          <w:szCs w:val="18"/>
        </w:rPr>
        <w:t xml:space="preserve">[the </w:t>
      </w:r>
      <w:r w:rsidR="00383FA8" w:rsidRPr="008405C9">
        <w:rPr>
          <w:smallCaps/>
          <w:sz w:val="18"/>
          <w:szCs w:val="18"/>
        </w:rPr>
        <w:t>Lord</w:t>
      </w:r>
      <w:r w:rsidR="00383FA8" w:rsidRPr="008405C9">
        <w:rPr>
          <w:sz w:val="18"/>
          <w:szCs w:val="18"/>
        </w:rPr>
        <w:t xml:space="preserve">’s] </w:t>
      </w:r>
      <w:r w:rsidR="003E660B" w:rsidRPr="008405C9">
        <w:rPr>
          <w:sz w:val="18"/>
          <w:szCs w:val="18"/>
        </w:rPr>
        <w:t>jealousy”)</w:t>
      </w:r>
      <w:r w:rsidR="008976F1" w:rsidRPr="008405C9">
        <w:rPr>
          <w:sz w:val="18"/>
          <w:szCs w:val="18"/>
        </w:rPr>
        <w:t xml:space="preserve">. </w:t>
      </w:r>
      <w:r w:rsidR="0072677F" w:rsidRPr="008405C9">
        <w:rPr>
          <w:sz w:val="18"/>
          <w:szCs w:val="18"/>
        </w:rPr>
        <w:t>Significantly</w:t>
      </w:r>
      <w:r w:rsidR="003E660B" w:rsidRPr="008405C9">
        <w:rPr>
          <w:sz w:val="18"/>
          <w:szCs w:val="18"/>
        </w:rPr>
        <w:t xml:space="preserve">, </w:t>
      </w:r>
      <w:r w:rsidRPr="008405C9">
        <w:rPr>
          <w:sz w:val="18"/>
          <w:szCs w:val="18"/>
        </w:rPr>
        <w:t>Deuteronomy 4:24</w:t>
      </w:r>
      <w:r w:rsidR="008976F1" w:rsidRPr="008405C9">
        <w:rPr>
          <w:sz w:val="18"/>
          <w:szCs w:val="18"/>
        </w:rPr>
        <w:t xml:space="preserve"> reads</w:t>
      </w:r>
      <w:r w:rsidRPr="008405C9">
        <w:rPr>
          <w:sz w:val="18"/>
          <w:szCs w:val="18"/>
        </w:rPr>
        <w:t>, in the Luther Bibles of Bach’s day</w:t>
      </w:r>
      <w:r w:rsidR="00283037" w:rsidRPr="008405C9">
        <w:rPr>
          <w:sz w:val="18"/>
          <w:szCs w:val="18"/>
        </w:rPr>
        <w:t>,</w:t>
      </w:r>
      <w:r w:rsidRPr="008405C9">
        <w:rPr>
          <w:sz w:val="18"/>
          <w:szCs w:val="18"/>
        </w:rPr>
        <w:t xml:space="preserve"> “Der </w:t>
      </w:r>
      <w:r w:rsidRPr="008405C9">
        <w:rPr>
          <w:smallCaps/>
          <w:sz w:val="18"/>
          <w:szCs w:val="18"/>
        </w:rPr>
        <w:t>Herr</w:t>
      </w:r>
      <w:r w:rsidRPr="008405C9">
        <w:rPr>
          <w:sz w:val="18"/>
          <w:szCs w:val="18"/>
        </w:rPr>
        <w:t xml:space="preserve">, dein Gott, ist </w:t>
      </w:r>
      <w:r w:rsidR="00D207DD" w:rsidRPr="008405C9">
        <w:rPr>
          <w:sz w:val="18"/>
          <w:szCs w:val="18"/>
        </w:rPr>
        <w:t xml:space="preserve">… </w:t>
      </w:r>
      <w:r w:rsidRPr="008405C9">
        <w:rPr>
          <w:sz w:val="18"/>
          <w:szCs w:val="18"/>
        </w:rPr>
        <w:t xml:space="preserve">ein eifriger Gott” (“The </w:t>
      </w:r>
      <w:r w:rsidRPr="008405C9">
        <w:rPr>
          <w:smallCaps/>
          <w:sz w:val="18"/>
          <w:szCs w:val="18"/>
        </w:rPr>
        <w:t>Lord</w:t>
      </w:r>
      <w:r w:rsidRPr="008405C9">
        <w:rPr>
          <w:sz w:val="18"/>
          <w:szCs w:val="18"/>
        </w:rPr>
        <w:t>, your God, is a jealous God”). This “jealousy” was understood as analogous to the jealous and impassioned indignation of a marriage partner whose spouse is unfaithful.</w:t>
      </w:r>
    </w:p>
    <w:p w14:paraId="3965FB6C" w14:textId="77777777" w:rsidR="00DC65DD" w:rsidRPr="008405C9" w:rsidRDefault="00DC65DD" w:rsidP="008405C9">
      <w:pPr>
        <w:pStyle w:val="FootnoteText"/>
        <w:ind w:firstLine="288"/>
        <w:rPr>
          <w:sz w:val="18"/>
          <w:szCs w:val="18"/>
        </w:rPr>
      </w:pPr>
    </w:p>
  </w:footnote>
  <w:footnote w:id="16">
    <w:p w14:paraId="47E388E3" w14:textId="6409384A" w:rsidR="005527FC" w:rsidRPr="008405C9" w:rsidRDefault="005527FC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>Lines 1–2 are based on Job 15:15-16, which in the Luther Bibles of Bach’s day reads “Siehe, unter seinen Heiligen ist keiner ohne Tadel, und die Himmel sind nicht rein für ihm; wie vielmehr ein Mensch, der ein Greuel und schnöde ist”</w:t>
      </w:r>
      <w:r w:rsidR="00886DB6" w:rsidRPr="008405C9">
        <w:rPr>
          <w:sz w:val="18"/>
          <w:szCs w:val="18"/>
        </w:rPr>
        <w:t xml:space="preserve"> </w:t>
      </w:r>
      <w:r w:rsidRPr="008405C9">
        <w:rPr>
          <w:sz w:val="18"/>
          <w:szCs w:val="18"/>
        </w:rPr>
        <w:t xml:space="preserve">(“Look, among his [the Lord’s] holy ones [i.e., here, the angels] none is blameless, and in the face of him [i.e., of his judgement], the heavens [i.e., the angels </w:t>
      </w:r>
      <w:r w:rsidR="0091688E" w:rsidRPr="008405C9">
        <w:rPr>
          <w:sz w:val="18"/>
          <w:szCs w:val="18"/>
        </w:rPr>
        <w:t>inhabiting the heavens</w:t>
      </w:r>
      <w:r w:rsidRPr="008405C9">
        <w:rPr>
          <w:sz w:val="18"/>
          <w:szCs w:val="18"/>
        </w:rPr>
        <w:t xml:space="preserve">] are not pure;” how much more [impure than the angels </w:t>
      </w:r>
      <w:r w:rsidR="00886DB6" w:rsidRPr="008405C9">
        <w:rPr>
          <w:sz w:val="18"/>
          <w:szCs w:val="18"/>
        </w:rPr>
        <w:t>is</w:t>
      </w:r>
      <w:r w:rsidRPr="008405C9">
        <w:rPr>
          <w:sz w:val="18"/>
          <w:szCs w:val="18"/>
        </w:rPr>
        <w:t>] a human being, who is an abom</w:t>
      </w:r>
      <w:r w:rsidR="00886DB6" w:rsidRPr="008405C9">
        <w:rPr>
          <w:sz w:val="18"/>
          <w:szCs w:val="18"/>
        </w:rPr>
        <w:t>ination and odious</w:t>
      </w:r>
      <w:r w:rsidRPr="008405C9">
        <w:rPr>
          <w:sz w:val="18"/>
          <w:szCs w:val="18"/>
        </w:rPr>
        <w:t>).</w:t>
      </w:r>
      <w:r w:rsidR="00886DB6" w:rsidRPr="008405C9">
        <w:rPr>
          <w:sz w:val="18"/>
          <w:szCs w:val="18"/>
        </w:rPr>
        <w:t xml:space="preserve"> </w:t>
      </w:r>
      <w:r w:rsidRPr="008405C9">
        <w:rPr>
          <w:sz w:val="18"/>
          <w:szCs w:val="18"/>
        </w:rPr>
        <w:t xml:space="preserve">“The heavens” is sometimes used in the Bible (e.g., Isaiah 24:21) as a metonym for God’s messengers and other beings that inhabit the skies, especially the angels. Regarding </w:t>
      </w:r>
      <w:r w:rsidR="00CF0785" w:rsidRPr="008405C9">
        <w:rPr>
          <w:sz w:val="18"/>
          <w:szCs w:val="18"/>
        </w:rPr>
        <w:t>this</w:t>
      </w:r>
      <w:r w:rsidRPr="008405C9">
        <w:rPr>
          <w:sz w:val="18"/>
          <w:szCs w:val="18"/>
        </w:rPr>
        <w:t xml:space="preserve"> </w:t>
      </w:r>
      <w:r w:rsidR="00D05F1C" w:rsidRPr="008405C9">
        <w:rPr>
          <w:sz w:val="18"/>
          <w:szCs w:val="18"/>
        </w:rPr>
        <w:t xml:space="preserve">use of the </w:t>
      </w:r>
      <w:r w:rsidRPr="008405C9">
        <w:rPr>
          <w:sz w:val="18"/>
          <w:szCs w:val="18"/>
        </w:rPr>
        <w:t>expression “die Himmel” specifically in Job 15:15, the Calov Bible (owned by Bach) says “das ist, die Engel, die im Himmel sein” (“that is, the angels that are in heaven”).</w:t>
      </w:r>
    </w:p>
    <w:p w14:paraId="7F074A0C" w14:textId="77777777" w:rsidR="005527FC" w:rsidRPr="008405C9" w:rsidRDefault="005527FC" w:rsidP="008405C9">
      <w:pPr>
        <w:pStyle w:val="FootnoteText"/>
        <w:ind w:firstLine="288"/>
        <w:rPr>
          <w:sz w:val="18"/>
          <w:szCs w:val="18"/>
        </w:rPr>
      </w:pPr>
    </w:p>
  </w:footnote>
  <w:footnote w:id="17">
    <w:p w14:paraId="4A631256" w14:textId="0750DEDC" w:rsidR="005468AF" w:rsidRPr="008405C9" w:rsidRDefault="005468AF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="008E7EB5" w:rsidRPr="008405C9">
        <w:rPr>
          <w:sz w:val="18"/>
          <w:szCs w:val="18"/>
        </w:rPr>
        <w:t xml:space="preserve">“Der Mangel seiner Werke” speaks not of “the </w:t>
      </w:r>
      <w:r w:rsidR="008E7EB5" w:rsidRPr="008405C9">
        <w:rPr>
          <w:rFonts w:asciiTheme="majorBidi" w:hAnsiTheme="majorBidi" w:cstheme="majorBidi"/>
          <w:sz w:val="18"/>
          <w:szCs w:val="18"/>
        </w:rPr>
        <w:t xml:space="preserve">insufficiency </w:t>
      </w:r>
      <w:r w:rsidR="008E7EB5">
        <w:rPr>
          <w:sz w:val="18"/>
          <w:szCs w:val="18"/>
        </w:rPr>
        <w:t>[</w:t>
      </w:r>
      <w:r w:rsidR="008E7EB5" w:rsidRPr="008405C9">
        <w:rPr>
          <w:sz w:val="18"/>
          <w:szCs w:val="18"/>
        </w:rPr>
        <w:t>in the number</w:t>
      </w:r>
      <w:r w:rsidR="008E7EB5">
        <w:rPr>
          <w:sz w:val="18"/>
          <w:szCs w:val="18"/>
        </w:rPr>
        <w:t>]</w:t>
      </w:r>
      <w:r w:rsidR="008E7EB5" w:rsidRPr="008405C9">
        <w:rPr>
          <w:sz w:val="18"/>
          <w:szCs w:val="18"/>
        </w:rPr>
        <w:t xml:space="preserve"> of his [good] deeds</w:t>
      </w:r>
      <w:r w:rsidR="009A3128">
        <w:rPr>
          <w:sz w:val="18"/>
          <w:szCs w:val="18"/>
        </w:rPr>
        <w:t>.</w:t>
      </w:r>
      <w:r w:rsidR="008E7EB5" w:rsidRPr="008405C9">
        <w:rPr>
          <w:sz w:val="18"/>
          <w:szCs w:val="18"/>
        </w:rPr>
        <w:t xml:space="preserve">” </w:t>
      </w:r>
      <w:r w:rsidR="009A3128">
        <w:rPr>
          <w:sz w:val="18"/>
          <w:szCs w:val="18"/>
        </w:rPr>
        <w:t>T</w:t>
      </w:r>
      <w:r w:rsidR="008E7EB5" w:rsidRPr="008405C9">
        <w:rPr>
          <w:sz w:val="18"/>
          <w:szCs w:val="18"/>
        </w:rPr>
        <w:t xml:space="preserve">hat </w:t>
      </w:r>
      <w:r w:rsidR="009A3128">
        <w:rPr>
          <w:sz w:val="18"/>
          <w:szCs w:val="18"/>
        </w:rPr>
        <w:t xml:space="preserve">reading </w:t>
      </w:r>
      <w:r w:rsidR="008E7EB5" w:rsidRPr="008405C9">
        <w:rPr>
          <w:sz w:val="18"/>
          <w:szCs w:val="18"/>
        </w:rPr>
        <w:t>would be an egregious contradiction of fundamental Lutheran belief</w:t>
      </w:r>
      <w:r w:rsidR="00616A74">
        <w:rPr>
          <w:sz w:val="18"/>
          <w:szCs w:val="18"/>
        </w:rPr>
        <w:t>, in which deeds are inherently insufficient for salvation.</w:t>
      </w:r>
    </w:p>
  </w:footnote>
  <w:footnote w:id="18">
    <w:p w14:paraId="2D0491B6" w14:textId="3D43646E" w:rsidR="00B3558D" w:rsidRPr="008405C9" w:rsidRDefault="00B3558D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>In their reiteration of the line “Allein, wer sich zu Jesu Wunden</w:t>
      </w:r>
      <w:r w:rsidR="00D05F1C" w:rsidRPr="008405C9">
        <w:rPr>
          <w:sz w:val="18"/>
          <w:szCs w:val="18"/>
        </w:rPr>
        <w:t>,</w:t>
      </w:r>
      <w:r w:rsidRPr="008405C9">
        <w:rPr>
          <w:sz w:val="18"/>
          <w:szCs w:val="18"/>
        </w:rPr>
        <w:t>” Bach’s original performing materials read “Allein, wer sich in Jesu Wunden”; both “zu” and “in” can be rendered in English as “in.”</w:t>
      </w:r>
    </w:p>
    <w:p w14:paraId="2356C145" w14:textId="77777777" w:rsidR="00B3558D" w:rsidRPr="008405C9" w:rsidRDefault="00B3558D" w:rsidP="008405C9">
      <w:pPr>
        <w:pStyle w:val="FootnoteText"/>
        <w:ind w:firstLine="288"/>
        <w:rPr>
          <w:sz w:val="18"/>
          <w:szCs w:val="18"/>
        </w:rPr>
      </w:pPr>
    </w:p>
  </w:footnote>
  <w:footnote w:id="19">
    <w:p w14:paraId="17E56E61" w14:textId="6987A6BA" w:rsidR="00552365" w:rsidRPr="008405C9" w:rsidRDefault="00552365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>In modern sources</w:t>
      </w:r>
      <w:r w:rsidR="005651D1" w:rsidRPr="008405C9">
        <w:rPr>
          <w:sz w:val="18"/>
          <w:szCs w:val="18"/>
        </w:rPr>
        <w:t>, “grossen Strom” (“vast stream”)</w:t>
      </w:r>
      <w:r w:rsidRPr="008405C9">
        <w:rPr>
          <w:sz w:val="18"/>
          <w:szCs w:val="18"/>
        </w:rPr>
        <w:t xml:space="preserve"> is sometimes mistakenly given as “Gnadenstrom” (“mercy</w:t>
      </w:r>
      <w:r w:rsidR="0072292C" w:rsidRPr="008405C9">
        <w:rPr>
          <w:sz w:val="18"/>
          <w:szCs w:val="18"/>
        </w:rPr>
        <w:t xml:space="preserve"> stream,” or “</w:t>
      </w:r>
      <w:r w:rsidRPr="008405C9">
        <w:rPr>
          <w:sz w:val="18"/>
          <w:szCs w:val="18"/>
        </w:rPr>
        <w:t>grace stream”).</w:t>
      </w:r>
    </w:p>
    <w:p w14:paraId="753776AB" w14:textId="77777777" w:rsidR="00552365" w:rsidRPr="008405C9" w:rsidRDefault="00552365" w:rsidP="008405C9">
      <w:pPr>
        <w:pStyle w:val="FootnoteText"/>
        <w:ind w:firstLine="288"/>
        <w:rPr>
          <w:sz w:val="18"/>
          <w:szCs w:val="18"/>
        </w:rPr>
      </w:pPr>
    </w:p>
  </w:footnote>
  <w:footnote w:id="20">
    <w:p w14:paraId="0AA7CE26" w14:textId="29D93FF6" w:rsidR="00352B58" w:rsidRPr="008405C9" w:rsidRDefault="00352B58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>A stanza of “Wo soll ich fliehen hin?”</w:t>
      </w:r>
    </w:p>
    <w:p w14:paraId="48AC1DB6" w14:textId="77777777" w:rsidR="00C45A44" w:rsidRPr="008405C9" w:rsidRDefault="00C45A44" w:rsidP="008405C9">
      <w:pPr>
        <w:pStyle w:val="FootnoteText"/>
        <w:ind w:firstLine="288"/>
        <w:rPr>
          <w:sz w:val="18"/>
          <w:szCs w:val="18"/>
        </w:rPr>
      </w:pPr>
    </w:p>
  </w:footnote>
  <w:footnote w:id="21">
    <w:p w14:paraId="68A450EB" w14:textId="5F00BF39" w:rsidR="00B360CA" w:rsidRPr="008405C9" w:rsidRDefault="00B360CA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 xml:space="preserve">The blood of Jesus, said in Lutheranism to be physically present in the consecrated wine of the sacrament of communion, is often spoken of </w:t>
      </w:r>
      <w:r w:rsidR="002F7B9A" w:rsidRPr="008405C9">
        <w:rPr>
          <w:sz w:val="18"/>
          <w:szCs w:val="18"/>
        </w:rPr>
        <w:t xml:space="preserve">in hymns and sermons </w:t>
      </w:r>
      <w:r w:rsidRPr="008405C9">
        <w:rPr>
          <w:sz w:val="18"/>
          <w:szCs w:val="18"/>
        </w:rPr>
        <w:t>as a live-giving “Saft” (“sap/juice”). In Bach’s day, as now, the word “Blut” was sometimes employed to refer to the dark juice from plants and fruits.</w:t>
      </w:r>
    </w:p>
    <w:p w14:paraId="3C732198" w14:textId="77777777" w:rsidR="008E2B4A" w:rsidRPr="008405C9" w:rsidRDefault="008E2B4A" w:rsidP="008405C9">
      <w:pPr>
        <w:pStyle w:val="FootnoteText"/>
        <w:ind w:firstLine="288"/>
        <w:rPr>
          <w:sz w:val="18"/>
          <w:szCs w:val="18"/>
        </w:rPr>
      </w:pPr>
    </w:p>
  </w:footnote>
  <w:footnote w:id="22">
    <w:p w14:paraId="069123A2" w14:textId="41B22191" w:rsidR="008E2B4A" w:rsidRPr="008405C9" w:rsidRDefault="008E2B4A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Pr="008405C9">
        <w:rPr>
          <w:sz w:val="18"/>
          <w:szCs w:val="18"/>
        </w:rPr>
        <w:t>This line takes its language from the way that Isaiah 61:1 is quoted in Luke 4:18, which in the Luther Bibles of Bach’s day reads “</w:t>
      </w:r>
      <w:r w:rsidR="002F7B9A" w:rsidRPr="008405C9">
        <w:rPr>
          <w:sz w:val="18"/>
          <w:szCs w:val="18"/>
        </w:rPr>
        <w:t>E</w:t>
      </w:r>
      <w:r w:rsidRPr="008405C9">
        <w:rPr>
          <w:sz w:val="18"/>
          <w:szCs w:val="18"/>
        </w:rPr>
        <w:t xml:space="preserve">r hat mich gesandt, … zu predigen den Gefangenen, dass sie </w:t>
      </w:r>
      <w:r w:rsidRPr="008405C9">
        <w:rPr>
          <w:i/>
          <w:iCs/>
          <w:sz w:val="18"/>
          <w:szCs w:val="18"/>
        </w:rPr>
        <w:t>los</w:t>
      </w:r>
      <w:r w:rsidRPr="008405C9">
        <w:rPr>
          <w:sz w:val="18"/>
          <w:szCs w:val="18"/>
        </w:rPr>
        <w:t xml:space="preserve"> sein sollen, </w:t>
      </w:r>
      <w:r w:rsidR="000F582E" w:rsidRPr="008405C9">
        <w:rPr>
          <w:sz w:val="18"/>
          <w:szCs w:val="18"/>
        </w:rPr>
        <w:t>…</w:t>
      </w:r>
      <w:r w:rsidRPr="008405C9">
        <w:rPr>
          <w:sz w:val="18"/>
          <w:szCs w:val="18"/>
        </w:rPr>
        <w:t xml:space="preserve"> und den Zerschlagenen, da</w:t>
      </w:r>
      <w:r w:rsidR="000F582E" w:rsidRPr="008405C9">
        <w:rPr>
          <w:sz w:val="18"/>
          <w:szCs w:val="18"/>
        </w:rPr>
        <w:t>ss</w:t>
      </w:r>
      <w:r w:rsidRPr="008405C9">
        <w:rPr>
          <w:sz w:val="18"/>
          <w:szCs w:val="18"/>
        </w:rPr>
        <w:t xml:space="preserve"> sie </w:t>
      </w:r>
      <w:r w:rsidRPr="008405C9">
        <w:rPr>
          <w:i/>
          <w:iCs/>
          <w:sz w:val="18"/>
          <w:szCs w:val="18"/>
        </w:rPr>
        <w:t>frei und ledig</w:t>
      </w:r>
      <w:r w:rsidRPr="008405C9">
        <w:rPr>
          <w:sz w:val="18"/>
          <w:szCs w:val="18"/>
        </w:rPr>
        <w:t xml:space="preserve"> sein sollen” (“</w:t>
      </w:r>
      <w:r w:rsidR="002F7B9A" w:rsidRPr="008405C9">
        <w:rPr>
          <w:sz w:val="18"/>
          <w:szCs w:val="18"/>
        </w:rPr>
        <w:t>H</w:t>
      </w:r>
      <w:r w:rsidR="00787B7B" w:rsidRPr="008405C9">
        <w:rPr>
          <w:sz w:val="18"/>
          <w:szCs w:val="18"/>
        </w:rPr>
        <w:t xml:space="preserve">e [the spirit of </w:t>
      </w:r>
      <w:r w:rsidR="006F5506" w:rsidRPr="008405C9">
        <w:rPr>
          <w:sz w:val="18"/>
          <w:szCs w:val="18"/>
        </w:rPr>
        <w:t xml:space="preserve">the </w:t>
      </w:r>
      <w:r w:rsidR="006F5506" w:rsidRPr="008405C9">
        <w:rPr>
          <w:smallCaps/>
          <w:sz w:val="18"/>
          <w:szCs w:val="18"/>
        </w:rPr>
        <w:t>Lord</w:t>
      </w:r>
      <w:r w:rsidR="006F5506" w:rsidRPr="008405C9">
        <w:rPr>
          <w:sz w:val="18"/>
          <w:szCs w:val="18"/>
        </w:rPr>
        <w:t xml:space="preserve">] has sent me to preach to the imprisoned so that they </w:t>
      </w:r>
      <w:r w:rsidR="00CC401F" w:rsidRPr="008405C9">
        <w:rPr>
          <w:sz w:val="18"/>
          <w:szCs w:val="18"/>
        </w:rPr>
        <w:t>shall</w:t>
      </w:r>
      <w:r w:rsidR="006F5506" w:rsidRPr="008405C9">
        <w:rPr>
          <w:sz w:val="18"/>
          <w:szCs w:val="18"/>
        </w:rPr>
        <w:t xml:space="preserve"> be </w:t>
      </w:r>
      <w:r w:rsidR="00EC7439" w:rsidRPr="008405C9">
        <w:rPr>
          <w:i/>
          <w:iCs/>
          <w:sz w:val="18"/>
          <w:szCs w:val="18"/>
        </w:rPr>
        <w:t>at liberty</w:t>
      </w:r>
      <w:r w:rsidR="001E7105" w:rsidRPr="008405C9">
        <w:rPr>
          <w:sz w:val="18"/>
          <w:szCs w:val="18"/>
        </w:rPr>
        <w:t xml:space="preserve">, and to the </w:t>
      </w:r>
      <w:r w:rsidR="000F582E" w:rsidRPr="008405C9">
        <w:rPr>
          <w:sz w:val="18"/>
          <w:szCs w:val="18"/>
        </w:rPr>
        <w:t xml:space="preserve">battered </w:t>
      </w:r>
      <w:r w:rsidR="00EC7439" w:rsidRPr="008405C9">
        <w:rPr>
          <w:sz w:val="18"/>
          <w:szCs w:val="18"/>
        </w:rPr>
        <w:t xml:space="preserve">so </w:t>
      </w:r>
      <w:r w:rsidR="000F582E" w:rsidRPr="008405C9">
        <w:rPr>
          <w:sz w:val="18"/>
          <w:szCs w:val="18"/>
        </w:rPr>
        <w:t xml:space="preserve">that they shall be </w:t>
      </w:r>
      <w:r w:rsidR="000F582E" w:rsidRPr="008405C9">
        <w:rPr>
          <w:i/>
          <w:iCs/>
          <w:sz w:val="18"/>
          <w:szCs w:val="18"/>
        </w:rPr>
        <w:t xml:space="preserve">free and </w:t>
      </w:r>
      <w:r w:rsidR="008919AA" w:rsidRPr="008405C9">
        <w:rPr>
          <w:i/>
          <w:iCs/>
          <w:sz w:val="18"/>
          <w:szCs w:val="18"/>
        </w:rPr>
        <w:t>delivered</w:t>
      </w:r>
      <w:r w:rsidRPr="008405C9">
        <w:rPr>
          <w:sz w:val="18"/>
          <w:szCs w:val="18"/>
        </w:rPr>
        <w:t>”).</w:t>
      </w:r>
    </w:p>
    <w:p w14:paraId="14C7529E" w14:textId="77777777" w:rsidR="00AD6982" w:rsidRPr="008405C9" w:rsidRDefault="00AD6982" w:rsidP="008405C9">
      <w:pPr>
        <w:pStyle w:val="FootnoteText"/>
        <w:ind w:firstLine="288"/>
        <w:rPr>
          <w:sz w:val="18"/>
          <w:szCs w:val="18"/>
        </w:rPr>
      </w:pPr>
    </w:p>
  </w:footnote>
  <w:footnote w:id="23">
    <w:p w14:paraId="4BC030D5" w14:textId="5B5217AC" w:rsidR="00AD6982" w:rsidRPr="008405C9" w:rsidRDefault="00AD6982" w:rsidP="008405C9">
      <w:pPr>
        <w:pStyle w:val="FootnoteText"/>
        <w:ind w:firstLine="288"/>
        <w:rPr>
          <w:sz w:val="18"/>
          <w:szCs w:val="18"/>
        </w:rPr>
      </w:pPr>
      <w:r w:rsidRPr="008405C9">
        <w:rPr>
          <w:rStyle w:val="FootnoteReference"/>
          <w:sz w:val="18"/>
          <w:szCs w:val="18"/>
        </w:rPr>
        <w:footnoteRef/>
      </w:r>
      <w:r w:rsidR="00CE50D4" w:rsidRPr="008405C9">
        <w:rPr>
          <w:sz w:val="18"/>
          <w:szCs w:val="18"/>
        </w:rPr>
        <w:t>“Rachen” does not mean “vengeance” or “rage</w:t>
      </w:r>
      <w:r w:rsidR="008A1EF3" w:rsidRPr="008405C9">
        <w:rPr>
          <w:sz w:val="18"/>
          <w:szCs w:val="18"/>
        </w:rPr>
        <w:t>”</w:t>
      </w:r>
      <w:r w:rsidR="00A84866" w:rsidRPr="008405C9">
        <w:rPr>
          <w:sz w:val="18"/>
          <w:szCs w:val="18"/>
        </w:rPr>
        <w:t>;</w:t>
      </w:r>
      <w:r w:rsidR="008A1EF3" w:rsidRPr="008405C9">
        <w:rPr>
          <w:sz w:val="18"/>
          <w:szCs w:val="18"/>
        </w:rPr>
        <w:t xml:space="preserve"> </w:t>
      </w:r>
      <w:r w:rsidR="00CE50D4" w:rsidRPr="008405C9">
        <w:rPr>
          <w:sz w:val="18"/>
          <w:szCs w:val="18"/>
        </w:rPr>
        <w:t>“</w:t>
      </w:r>
      <w:r w:rsidR="00A84866" w:rsidRPr="008405C9">
        <w:rPr>
          <w:sz w:val="18"/>
          <w:szCs w:val="18"/>
        </w:rPr>
        <w:t>d</w:t>
      </w:r>
      <w:r w:rsidR="00CE50D4" w:rsidRPr="008405C9">
        <w:rPr>
          <w:sz w:val="18"/>
          <w:szCs w:val="18"/>
        </w:rPr>
        <w:t>ie Rache” (“vengeance</w:t>
      </w:r>
      <w:r w:rsidR="00007F70" w:rsidRPr="008405C9">
        <w:rPr>
          <w:sz w:val="18"/>
          <w:szCs w:val="18"/>
        </w:rPr>
        <w:t>,</w:t>
      </w:r>
      <w:r w:rsidR="00CE50D4" w:rsidRPr="008405C9">
        <w:rPr>
          <w:sz w:val="18"/>
          <w:szCs w:val="18"/>
        </w:rPr>
        <w:t>”</w:t>
      </w:r>
      <w:r w:rsidR="00007F70" w:rsidRPr="008405C9">
        <w:rPr>
          <w:sz w:val="18"/>
          <w:szCs w:val="18"/>
        </w:rPr>
        <w:t xml:space="preserve"> “revenge”</w:t>
      </w:r>
      <w:r w:rsidR="00CE50D4" w:rsidRPr="008405C9">
        <w:rPr>
          <w:sz w:val="18"/>
          <w:szCs w:val="18"/>
        </w:rPr>
        <w:t>), for which there is no plural, is sometimes confused with “der Rachen” (“jaw”) and “die Rachen” (“jaws”).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1D40"/>
    <w:multiLevelType w:val="hybridMultilevel"/>
    <w:tmpl w:val="832E084C"/>
    <w:lvl w:ilvl="0" w:tplc="71821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AB2434"/>
    <w:multiLevelType w:val="hybridMultilevel"/>
    <w:tmpl w:val="D07E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368651">
    <w:abstractNumId w:val="1"/>
  </w:num>
  <w:num w:numId="2" w16cid:durableId="133379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9D"/>
    <w:rsid w:val="00001007"/>
    <w:rsid w:val="00003102"/>
    <w:rsid w:val="0000600E"/>
    <w:rsid w:val="00007709"/>
    <w:rsid w:val="00007C64"/>
    <w:rsid w:val="00007F70"/>
    <w:rsid w:val="000116BB"/>
    <w:rsid w:val="00011F43"/>
    <w:rsid w:val="000140ED"/>
    <w:rsid w:val="0001586C"/>
    <w:rsid w:val="00015D68"/>
    <w:rsid w:val="00015F53"/>
    <w:rsid w:val="00020324"/>
    <w:rsid w:val="000212C7"/>
    <w:rsid w:val="0002626E"/>
    <w:rsid w:val="00030925"/>
    <w:rsid w:val="00030BD9"/>
    <w:rsid w:val="000369C7"/>
    <w:rsid w:val="00036C1F"/>
    <w:rsid w:val="00041688"/>
    <w:rsid w:val="00047BA3"/>
    <w:rsid w:val="00052B64"/>
    <w:rsid w:val="000562A5"/>
    <w:rsid w:val="00061EF0"/>
    <w:rsid w:val="000627AB"/>
    <w:rsid w:val="00066C45"/>
    <w:rsid w:val="0007120C"/>
    <w:rsid w:val="00073FCB"/>
    <w:rsid w:val="00085710"/>
    <w:rsid w:val="00090F20"/>
    <w:rsid w:val="00096F28"/>
    <w:rsid w:val="000A0C81"/>
    <w:rsid w:val="000B0B04"/>
    <w:rsid w:val="000B5E84"/>
    <w:rsid w:val="000B6625"/>
    <w:rsid w:val="000C1E3B"/>
    <w:rsid w:val="000C6E99"/>
    <w:rsid w:val="000D1710"/>
    <w:rsid w:val="000D3EAB"/>
    <w:rsid w:val="000D7A8F"/>
    <w:rsid w:val="000F2BB2"/>
    <w:rsid w:val="000F50E2"/>
    <w:rsid w:val="000F582E"/>
    <w:rsid w:val="000F5F92"/>
    <w:rsid w:val="000F6CF3"/>
    <w:rsid w:val="001031A3"/>
    <w:rsid w:val="0010579D"/>
    <w:rsid w:val="00107C04"/>
    <w:rsid w:val="00114046"/>
    <w:rsid w:val="00116933"/>
    <w:rsid w:val="001203C4"/>
    <w:rsid w:val="00136F6F"/>
    <w:rsid w:val="00137306"/>
    <w:rsid w:val="001400C9"/>
    <w:rsid w:val="00142118"/>
    <w:rsid w:val="001452E7"/>
    <w:rsid w:val="00150454"/>
    <w:rsid w:val="00153BEC"/>
    <w:rsid w:val="00157DE3"/>
    <w:rsid w:val="00160BB2"/>
    <w:rsid w:val="00163025"/>
    <w:rsid w:val="001652F2"/>
    <w:rsid w:val="00167F33"/>
    <w:rsid w:val="001757AF"/>
    <w:rsid w:val="001803D2"/>
    <w:rsid w:val="00183BFB"/>
    <w:rsid w:val="0018710B"/>
    <w:rsid w:val="00190074"/>
    <w:rsid w:val="0019670A"/>
    <w:rsid w:val="001A1D82"/>
    <w:rsid w:val="001A6D0E"/>
    <w:rsid w:val="001B07BB"/>
    <w:rsid w:val="001B1868"/>
    <w:rsid w:val="001B1BFA"/>
    <w:rsid w:val="001B3735"/>
    <w:rsid w:val="001B3F51"/>
    <w:rsid w:val="001B70B4"/>
    <w:rsid w:val="001D174C"/>
    <w:rsid w:val="001E23D8"/>
    <w:rsid w:val="001E270A"/>
    <w:rsid w:val="001E2FB7"/>
    <w:rsid w:val="001E36DD"/>
    <w:rsid w:val="001E43F1"/>
    <w:rsid w:val="001E563B"/>
    <w:rsid w:val="001E7105"/>
    <w:rsid w:val="001E7FA6"/>
    <w:rsid w:val="001F0058"/>
    <w:rsid w:val="001F6885"/>
    <w:rsid w:val="001F728A"/>
    <w:rsid w:val="00200F63"/>
    <w:rsid w:val="002013EE"/>
    <w:rsid w:val="00203C23"/>
    <w:rsid w:val="002052AF"/>
    <w:rsid w:val="002119ED"/>
    <w:rsid w:val="0021405E"/>
    <w:rsid w:val="00215D9D"/>
    <w:rsid w:val="00217C0B"/>
    <w:rsid w:val="00224D32"/>
    <w:rsid w:val="00227921"/>
    <w:rsid w:val="002342CE"/>
    <w:rsid w:val="002433E1"/>
    <w:rsid w:val="002461BF"/>
    <w:rsid w:val="00247F98"/>
    <w:rsid w:val="002613E2"/>
    <w:rsid w:val="00264155"/>
    <w:rsid w:val="002641EF"/>
    <w:rsid w:val="00272635"/>
    <w:rsid w:val="00277CE3"/>
    <w:rsid w:val="00282A9C"/>
    <w:rsid w:val="00283037"/>
    <w:rsid w:val="00286503"/>
    <w:rsid w:val="00287B9C"/>
    <w:rsid w:val="002A0512"/>
    <w:rsid w:val="002A4429"/>
    <w:rsid w:val="002B07FE"/>
    <w:rsid w:val="002B09FB"/>
    <w:rsid w:val="002B3B9A"/>
    <w:rsid w:val="002B5F0E"/>
    <w:rsid w:val="002B7486"/>
    <w:rsid w:val="002C25A2"/>
    <w:rsid w:val="002C2EDE"/>
    <w:rsid w:val="002C7C67"/>
    <w:rsid w:val="002D1535"/>
    <w:rsid w:val="002D5EF0"/>
    <w:rsid w:val="002E1D71"/>
    <w:rsid w:val="002E2E5F"/>
    <w:rsid w:val="002E3EEA"/>
    <w:rsid w:val="002E4A7D"/>
    <w:rsid w:val="002E4E25"/>
    <w:rsid w:val="002E5C08"/>
    <w:rsid w:val="002E6DBF"/>
    <w:rsid w:val="002E6E5F"/>
    <w:rsid w:val="002F1970"/>
    <w:rsid w:val="002F7B9A"/>
    <w:rsid w:val="0030441C"/>
    <w:rsid w:val="00316606"/>
    <w:rsid w:val="00324036"/>
    <w:rsid w:val="00325CD1"/>
    <w:rsid w:val="0032660C"/>
    <w:rsid w:val="00327647"/>
    <w:rsid w:val="00332117"/>
    <w:rsid w:val="00332258"/>
    <w:rsid w:val="00333E72"/>
    <w:rsid w:val="00345E32"/>
    <w:rsid w:val="00350DCA"/>
    <w:rsid w:val="00352B58"/>
    <w:rsid w:val="0035541C"/>
    <w:rsid w:val="0035603A"/>
    <w:rsid w:val="0036229E"/>
    <w:rsid w:val="00367AA9"/>
    <w:rsid w:val="00367D1F"/>
    <w:rsid w:val="003713FF"/>
    <w:rsid w:val="00371DB0"/>
    <w:rsid w:val="00373128"/>
    <w:rsid w:val="00374210"/>
    <w:rsid w:val="00377AF9"/>
    <w:rsid w:val="00382058"/>
    <w:rsid w:val="003837BB"/>
    <w:rsid w:val="00383FA8"/>
    <w:rsid w:val="00386F96"/>
    <w:rsid w:val="00390F36"/>
    <w:rsid w:val="00393183"/>
    <w:rsid w:val="00394ADB"/>
    <w:rsid w:val="003A234C"/>
    <w:rsid w:val="003A513E"/>
    <w:rsid w:val="003A696E"/>
    <w:rsid w:val="003B04A9"/>
    <w:rsid w:val="003B0A04"/>
    <w:rsid w:val="003B3BD8"/>
    <w:rsid w:val="003B47CE"/>
    <w:rsid w:val="003C2B41"/>
    <w:rsid w:val="003C3922"/>
    <w:rsid w:val="003C40A8"/>
    <w:rsid w:val="003C4BA9"/>
    <w:rsid w:val="003C4EDC"/>
    <w:rsid w:val="003C535A"/>
    <w:rsid w:val="003C61AE"/>
    <w:rsid w:val="003D3C86"/>
    <w:rsid w:val="003D61BF"/>
    <w:rsid w:val="003E3521"/>
    <w:rsid w:val="003E4CCE"/>
    <w:rsid w:val="003E660B"/>
    <w:rsid w:val="003F10F1"/>
    <w:rsid w:val="003F15C6"/>
    <w:rsid w:val="003F2B53"/>
    <w:rsid w:val="003F2B8D"/>
    <w:rsid w:val="003F4831"/>
    <w:rsid w:val="003F5B07"/>
    <w:rsid w:val="00400757"/>
    <w:rsid w:val="004024EB"/>
    <w:rsid w:val="00406024"/>
    <w:rsid w:val="00406251"/>
    <w:rsid w:val="00406545"/>
    <w:rsid w:val="00412B3E"/>
    <w:rsid w:val="0041530E"/>
    <w:rsid w:val="0041669C"/>
    <w:rsid w:val="0042045C"/>
    <w:rsid w:val="00420932"/>
    <w:rsid w:val="00424D53"/>
    <w:rsid w:val="0043262C"/>
    <w:rsid w:val="004369D2"/>
    <w:rsid w:val="00437E62"/>
    <w:rsid w:val="0044027E"/>
    <w:rsid w:val="0044204C"/>
    <w:rsid w:val="004464C3"/>
    <w:rsid w:val="00447985"/>
    <w:rsid w:val="00455735"/>
    <w:rsid w:val="004568A4"/>
    <w:rsid w:val="00456EFE"/>
    <w:rsid w:val="00460ABF"/>
    <w:rsid w:val="00471210"/>
    <w:rsid w:val="00471458"/>
    <w:rsid w:val="00471500"/>
    <w:rsid w:val="00473300"/>
    <w:rsid w:val="004746DE"/>
    <w:rsid w:val="00477103"/>
    <w:rsid w:val="00482394"/>
    <w:rsid w:val="00483674"/>
    <w:rsid w:val="004861F7"/>
    <w:rsid w:val="00487E01"/>
    <w:rsid w:val="00487F06"/>
    <w:rsid w:val="004950AF"/>
    <w:rsid w:val="004A1357"/>
    <w:rsid w:val="004A2CD2"/>
    <w:rsid w:val="004A30F1"/>
    <w:rsid w:val="004A7EC0"/>
    <w:rsid w:val="004B093F"/>
    <w:rsid w:val="004B244E"/>
    <w:rsid w:val="004B3B00"/>
    <w:rsid w:val="004B645A"/>
    <w:rsid w:val="004C34A6"/>
    <w:rsid w:val="004C4689"/>
    <w:rsid w:val="004C6E92"/>
    <w:rsid w:val="004C765A"/>
    <w:rsid w:val="004D012F"/>
    <w:rsid w:val="004D08B7"/>
    <w:rsid w:val="004E3D47"/>
    <w:rsid w:val="004E594C"/>
    <w:rsid w:val="004E72EB"/>
    <w:rsid w:val="004F0DBE"/>
    <w:rsid w:val="004F2E53"/>
    <w:rsid w:val="004F3518"/>
    <w:rsid w:val="004F77D0"/>
    <w:rsid w:val="00500E3B"/>
    <w:rsid w:val="0050173E"/>
    <w:rsid w:val="005025BC"/>
    <w:rsid w:val="0050352B"/>
    <w:rsid w:val="00506AB2"/>
    <w:rsid w:val="00511092"/>
    <w:rsid w:val="00513011"/>
    <w:rsid w:val="00514337"/>
    <w:rsid w:val="00516FC6"/>
    <w:rsid w:val="00517CD7"/>
    <w:rsid w:val="005207F6"/>
    <w:rsid w:val="00522D11"/>
    <w:rsid w:val="00523065"/>
    <w:rsid w:val="00524F11"/>
    <w:rsid w:val="00525E59"/>
    <w:rsid w:val="00526BBB"/>
    <w:rsid w:val="00527544"/>
    <w:rsid w:val="00537B66"/>
    <w:rsid w:val="0054303F"/>
    <w:rsid w:val="005432DC"/>
    <w:rsid w:val="005442BB"/>
    <w:rsid w:val="005468AF"/>
    <w:rsid w:val="00552365"/>
    <w:rsid w:val="005527FC"/>
    <w:rsid w:val="00563AD3"/>
    <w:rsid w:val="005651D1"/>
    <w:rsid w:val="00565272"/>
    <w:rsid w:val="0056757C"/>
    <w:rsid w:val="00567DB6"/>
    <w:rsid w:val="00571544"/>
    <w:rsid w:val="0057270E"/>
    <w:rsid w:val="005732EE"/>
    <w:rsid w:val="005763CC"/>
    <w:rsid w:val="00583861"/>
    <w:rsid w:val="0058483D"/>
    <w:rsid w:val="00585DA1"/>
    <w:rsid w:val="005867EE"/>
    <w:rsid w:val="00593F5C"/>
    <w:rsid w:val="00596C62"/>
    <w:rsid w:val="005A1B0F"/>
    <w:rsid w:val="005A3234"/>
    <w:rsid w:val="005A3E8E"/>
    <w:rsid w:val="005B19C6"/>
    <w:rsid w:val="005B3FCF"/>
    <w:rsid w:val="005B441D"/>
    <w:rsid w:val="005B5B48"/>
    <w:rsid w:val="005C2F14"/>
    <w:rsid w:val="005C5011"/>
    <w:rsid w:val="005D12F8"/>
    <w:rsid w:val="005D4097"/>
    <w:rsid w:val="005D55C1"/>
    <w:rsid w:val="005E098C"/>
    <w:rsid w:val="005E19C6"/>
    <w:rsid w:val="005E79D0"/>
    <w:rsid w:val="005F41A4"/>
    <w:rsid w:val="00600D9E"/>
    <w:rsid w:val="006034DC"/>
    <w:rsid w:val="00606155"/>
    <w:rsid w:val="00614BCB"/>
    <w:rsid w:val="00616A74"/>
    <w:rsid w:val="006272EF"/>
    <w:rsid w:val="00643331"/>
    <w:rsid w:val="00643659"/>
    <w:rsid w:val="00644BB7"/>
    <w:rsid w:val="0066051B"/>
    <w:rsid w:val="0066182D"/>
    <w:rsid w:val="00661E35"/>
    <w:rsid w:val="0066454F"/>
    <w:rsid w:val="00670715"/>
    <w:rsid w:val="0067649F"/>
    <w:rsid w:val="006824C5"/>
    <w:rsid w:val="006831B2"/>
    <w:rsid w:val="006877EA"/>
    <w:rsid w:val="00687E92"/>
    <w:rsid w:val="00691651"/>
    <w:rsid w:val="006949F4"/>
    <w:rsid w:val="00695A55"/>
    <w:rsid w:val="0069674F"/>
    <w:rsid w:val="006A0C22"/>
    <w:rsid w:val="006A1325"/>
    <w:rsid w:val="006A28A9"/>
    <w:rsid w:val="006A2D73"/>
    <w:rsid w:val="006A308B"/>
    <w:rsid w:val="006A4753"/>
    <w:rsid w:val="006A77B9"/>
    <w:rsid w:val="006B06FD"/>
    <w:rsid w:val="006B12BA"/>
    <w:rsid w:val="006B33C8"/>
    <w:rsid w:val="006B370D"/>
    <w:rsid w:val="006B46EC"/>
    <w:rsid w:val="006B596E"/>
    <w:rsid w:val="006C33EB"/>
    <w:rsid w:val="006D0721"/>
    <w:rsid w:val="006D1678"/>
    <w:rsid w:val="006D2F4F"/>
    <w:rsid w:val="006D4ABE"/>
    <w:rsid w:val="006E3A59"/>
    <w:rsid w:val="006E53C2"/>
    <w:rsid w:val="006F5506"/>
    <w:rsid w:val="006F6FB6"/>
    <w:rsid w:val="006F7839"/>
    <w:rsid w:val="007030C5"/>
    <w:rsid w:val="007044A2"/>
    <w:rsid w:val="007060AD"/>
    <w:rsid w:val="007106D1"/>
    <w:rsid w:val="00712B07"/>
    <w:rsid w:val="00713BF7"/>
    <w:rsid w:val="0071557E"/>
    <w:rsid w:val="0072292C"/>
    <w:rsid w:val="00722AC1"/>
    <w:rsid w:val="00724DFC"/>
    <w:rsid w:val="0072677F"/>
    <w:rsid w:val="00730384"/>
    <w:rsid w:val="00732598"/>
    <w:rsid w:val="00732828"/>
    <w:rsid w:val="00737691"/>
    <w:rsid w:val="0074503A"/>
    <w:rsid w:val="00761509"/>
    <w:rsid w:val="0076627D"/>
    <w:rsid w:val="00767831"/>
    <w:rsid w:val="00772969"/>
    <w:rsid w:val="00773095"/>
    <w:rsid w:val="00776D01"/>
    <w:rsid w:val="00776E6A"/>
    <w:rsid w:val="00785CE4"/>
    <w:rsid w:val="007877B7"/>
    <w:rsid w:val="00787B7B"/>
    <w:rsid w:val="00787F8A"/>
    <w:rsid w:val="00790046"/>
    <w:rsid w:val="00795D67"/>
    <w:rsid w:val="007974DD"/>
    <w:rsid w:val="007A0793"/>
    <w:rsid w:val="007A16EE"/>
    <w:rsid w:val="007A2E3D"/>
    <w:rsid w:val="007A2EF1"/>
    <w:rsid w:val="007A37EB"/>
    <w:rsid w:val="007A6B57"/>
    <w:rsid w:val="007A7207"/>
    <w:rsid w:val="007B016C"/>
    <w:rsid w:val="007C5B12"/>
    <w:rsid w:val="007C7219"/>
    <w:rsid w:val="007D12DA"/>
    <w:rsid w:val="007D2620"/>
    <w:rsid w:val="007D5E7C"/>
    <w:rsid w:val="007D756D"/>
    <w:rsid w:val="007E1795"/>
    <w:rsid w:val="007E24C2"/>
    <w:rsid w:val="007E2DCA"/>
    <w:rsid w:val="007F04D6"/>
    <w:rsid w:val="007F4DAE"/>
    <w:rsid w:val="007F57EE"/>
    <w:rsid w:val="007F66AC"/>
    <w:rsid w:val="007F7F54"/>
    <w:rsid w:val="008029CD"/>
    <w:rsid w:val="00803C34"/>
    <w:rsid w:val="00812C6A"/>
    <w:rsid w:val="00812DBC"/>
    <w:rsid w:val="00812F43"/>
    <w:rsid w:val="008139D7"/>
    <w:rsid w:val="00815479"/>
    <w:rsid w:val="00820CEB"/>
    <w:rsid w:val="00821767"/>
    <w:rsid w:val="00823A74"/>
    <w:rsid w:val="008405C9"/>
    <w:rsid w:val="00840B4B"/>
    <w:rsid w:val="008450E1"/>
    <w:rsid w:val="00846191"/>
    <w:rsid w:val="008515E8"/>
    <w:rsid w:val="00851A51"/>
    <w:rsid w:val="00852267"/>
    <w:rsid w:val="00852636"/>
    <w:rsid w:val="00857AB2"/>
    <w:rsid w:val="00857DA6"/>
    <w:rsid w:val="008617B2"/>
    <w:rsid w:val="008632C5"/>
    <w:rsid w:val="00872A54"/>
    <w:rsid w:val="00873AD6"/>
    <w:rsid w:val="008758C6"/>
    <w:rsid w:val="00877211"/>
    <w:rsid w:val="008816A0"/>
    <w:rsid w:val="008826FC"/>
    <w:rsid w:val="00885A40"/>
    <w:rsid w:val="00886DB6"/>
    <w:rsid w:val="0088754F"/>
    <w:rsid w:val="008919AA"/>
    <w:rsid w:val="00892C05"/>
    <w:rsid w:val="00896189"/>
    <w:rsid w:val="008976F1"/>
    <w:rsid w:val="008A1EF3"/>
    <w:rsid w:val="008A42B8"/>
    <w:rsid w:val="008B082E"/>
    <w:rsid w:val="008B20FA"/>
    <w:rsid w:val="008B2B7C"/>
    <w:rsid w:val="008B322A"/>
    <w:rsid w:val="008B69DE"/>
    <w:rsid w:val="008C04CB"/>
    <w:rsid w:val="008C0D25"/>
    <w:rsid w:val="008C10E2"/>
    <w:rsid w:val="008C43B3"/>
    <w:rsid w:val="008C4465"/>
    <w:rsid w:val="008C6FED"/>
    <w:rsid w:val="008D0803"/>
    <w:rsid w:val="008D1FF6"/>
    <w:rsid w:val="008D7DED"/>
    <w:rsid w:val="008E0BCD"/>
    <w:rsid w:val="008E2B4A"/>
    <w:rsid w:val="008E745D"/>
    <w:rsid w:val="008E7EB5"/>
    <w:rsid w:val="008F6A19"/>
    <w:rsid w:val="008F6F19"/>
    <w:rsid w:val="009027E6"/>
    <w:rsid w:val="009031B0"/>
    <w:rsid w:val="00912B56"/>
    <w:rsid w:val="00914E9F"/>
    <w:rsid w:val="0091537E"/>
    <w:rsid w:val="0091688E"/>
    <w:rsid w:val="00920CA9"/>
    <w:rsid w:val="00922D05"/>
    <w:rsid w:val="00926122"/>
    <w:rsid w:val="009279FC"/>
    <w:rsid w:val="0093492E"/>
    <w:rsid w:val="009372F0"/>
    <w:rsid w:val="009400DD"/>
    <w:rsid w:val="009408BE"/>
    <w:rsid w:val="00945606"/>
    <w:rsid w:val="009465D6"/>
    <w:rsid w:val="00946BEC"/>
    <w:rsid w:val="00956BD4"/>
    <w:rsid w:val="00962C04"/>
    <w:rsid w:val="0096457D"/>
    <w:rsid w:val="00964E1B"/>
    <w:rsid w:val="00965D2C"/>
    <w:rsid w:val="00967144"/>
    <w:rsid w:val="00970696"/>
    <w:rsid w:val="00976CEC"/>
    <w:rsid w:val="0098223B"/>
    <w:rsid w:val="00993565"/>
    <w:rsid w:val="0099689E"/>
    <w:rsid w:val="009A3128"/>
    <w:rsid w:val="009A5879"/>
    <w:rsid w:val="009A60FA"/>
    <w:rsid w:val="009A7AE9"/>
    <w:rsid w:val="009B7264"/>
    <w:rsid w:val="009C51D6"/>
    <w:rsid w:val="009C6088"/>
    <w:rsid w:val="009D102B"/>
    <w:rsid w:val="009D18E1"/>
    <w:rsid w:val="009D5E89"/>
    <w:rsid w:val="009E05E6"/>
    <w:rsid w:val="009E0E29"/>
    <w:rsid w:val="009E399D"/>
    <w:rsid w:val="009E49D5"/>
    <w:rsid w:val="009E522B"/>
    <w:rsid w:val="009E732D"/>
    <w:rsid w:val="009F0455"/>
    <w:rsid w:val="009F1B9B"/>
    <w:rsid w:val="009F2ECE"/>
    <w:rsid w:val="00A045F5"/>
    <w:rsid w:val="00A11B51"/>
    <w:rsid w:val="00A22791"/>
    <w:rsid w:val="00A41019"/>
    <w:rsid w:val="00A43A85"/>
    <w:rsid w:val="00A45226"/>
    <w:rsid w:val="00A47DA7"/>
    <w:rsid w:val="00A50FE3"/>
    <w:rsid w:val="00A521AB"/>
    <w:rsid w:val="00A54585"/>
    <w:rsid w:val="00A55E03"/>
    <w:rsid w:val="00A6144E"/>
    <w:rsid w:val="00A63C87"/>
    <w:rsid w:val="00A763CB"/>
    <w:rsid w:val="00A83D3A"/>
    <w:rsid w:val="00A84866"/>
    <w:rsid w:val="00A854D3"/>
    <w:rsid w:val="00A85C7B"/>
    <w:rsid w:val="00A86CF8"/>
    <w:rsid w:val="00A97BF7"/>
    <w:rsid w:val="00AA049F"/>
    <w:rsid w:val="00AA074E"/>
    <w:rsid w:val="00AA0EDF"/>
    <w:rsid w:val="00AA71D6"/>
    <w:rsid w:val="00AB0831"/>
    <w:rsid w:val="00AB218A"/>
    <w:rsid w:val="00AB2BE9"/>
    <w:rsid w:val="00AB41DC"/>
    <w:rsid w:val="00AB5842"/>
    <w:rsid w:val="00AC23CC"/>
    <w:rsid w:val="00AD16E2"/>
    <w:rsid w:val="00AD1D72"/>
    <w:rsid w:val="00AD2C2E"/>
    <w:rsid w:val="00AD4A3D"/>
    <w:rsid w:val="00AD62D4"/>
    <w:rsid w:val="00AD6982"/>
    <w:rsid w:val="00AE4C93"/>
    <w:rsid w:val="00AE7543"/>
    <w:rsid w:val="00AF271C"/>
    <w:rsid w:val="00AF5C8F"/>
    <w:rsid w:val="00AF5E20"/>
    <w:rsid w:val="00B04F23"/>
    <w:rsid w:val="00B055D0"/>
    <w:rsid w:val="00B059FA"/>
    <w:rsid w:val="00B0609F"/>
    <w:rsid w:val="00B06B02"/>
    <w:rsid w:val="00B07FB7"/>
    <w:rsid w:val="00B10402"/>
    <w:rsid w:val="00B1794B"/>
    <w:rsid w:val="00B21B5C"/>
    <w:rsid w:val="00B23BD0"/>
    <w:rsid w:val="00B27C8D"/>
    <w:rsid w:val="00B3477D"/>
    <w:rsid w:val="00B34848"/>
    <w:rsid w:val="00B3558D"/>
    <w:rsid w:val="00B35F8C"/>
    <w:rsid w:val="00B360CA"/>
    <w:rsid w:val="00B362E2"/>
    <w:rsid w:val="00B415DA"/>
    <w:rsid w:val="00B42E4E"/>
    <w:rsid w:val="00B440E2"/>
    <w:rsid w:val="00B5014B"/>
    <w:rsid w:val="00B54FAA"/>
    <w:rsid w:val="00B55AA5"/>
    <w:rsid w:val="00B55E92"/>
    <w:rsid w:val="00B64E10"/>
    <w:rsid w:val="00B6664D"/>
    <w:rsid w:val="00B6769A"/>
    <w:rsid w:val="00B71BF1"/>
    <w:rsid w:val="00B7265F"/>
    <w:rsid w:val="00B72736"/>
    <w:rsid w:val="00B727DC"/>
    <w:rsid w:val="00B963CD"/>
    <w:rsid w:val="00BA0DBD"/>
    <w:rsid w:val="00BA0E68"/>
    <w:rsid w:val="00BA118E"/>
    <w:rsid w:val="00BA2E9A"/>
    <w:rsid w:val="00BA5B55"/>
    <w:rsid w:val="00BB5033"/>
    <w:rsid w:val="00BB5669"/>
    <w:rsid w:val="00BB5A75"/>
    <w:rsid w:val="00BB6D9A"/>
    <w:rsid w:val="00BC06D9"/>
    <w:rsid w:val="00BC6883"/>
    <w:rsid w:val="00BD0AB4"/>
    <w:rsid w:val="00BD198B"/>
    <w:rsid w:val="00BD395D"/>
    <w:rsid w:val="00BD68EF"/>
    <w:rsid w:val="00BE303E"/>
    <w:rsid w:val="00BE6455"/>
    <w:rsid w:val="00BF443C"/>
    <w:rsid w:val="00BF5049"/>
    <w:rsid w:val="00BF67BF"/>
    <w:rsid w:val="00BF6836"/>
    <w:rsid w:val="00C010DF"/>
    <w:rsid w:val="00C05A38"/>
    <w:rsid w:val="00C129DD"/>
    <w:rsid w:val="00C149E9"/>
    <w:rsid w:val="00C155B9"/>
    <w:rsid w:val="00C16733"/>
    <w:rsid w:val="00C204AE"/>
    <w:rsid w:val="00C24407"/>
    <w:rsid w:val="00C25A61"/>
    <w:rsid w:val="00C34EE0"/>
    <w:rsid w:val="00C37CB0"/>
    <w:rsid w:val="00C40DE8"/>
    <w:rsid w:val="00C45A44"/>
    <w:rsid w:val="00C557C5"/>
    <w:rsid w:val="00C668C6"/>
    <w:rsid w:val="00C7482F"/>
    <w:rsid w:val="00C761E0"/>
    <w:rsid w:val="00C77581"/>
    <w:rsid w:val="00C82FC4"/>
    <w:rsid w:val="00C90F61"/>
    <w:rsid w:val="00C914F0"/>
    <w:rsid w:val="00C925A6"/>
    <w:rsid w:val="00C94FC8"/>
    <w:rsid w:val="00C96497"/>
    <w:rsid w:val="00C96E24"/>
    <w:rsid w:val="00CA0373"/>
    <w:rsid w:val="00CA16C0"/>
    <w:rsid w:val="00CA1D30"/>
    <w:rsid w:val="00CB5B3E"/>
    <w:rsid w:val="00CC401F"/>
    <w:rsid w:val="00CC5808"/>
    <w:rsid w:val="00CC7178"/>
    <w:rsid w:val="00CD2910"/>
    <w:rsid w:val="00CD5440"/>
    <w:rsid w:val="00CD59EA"/>
    <w:rsid w:val="00CE0FB7"/>
    <w:rsid w:val="00CE2627"/>
    <w:rsid w:val="00CE50D4"/>
    <w:rsid w:val="00CF0785"/>
    <w:rsid w:val="00CF43B2"/>
    <w:rsid w:val="00CF7CD2"/>
    <w:rsid w:val="00D04A50"/>
    <w:rsid w:val="00D05F1C"/>
    <w:rsid w:val="00D0752F"/>
    <w:rsid w:val="00D11FCE"/>
    <w:rsid w:val="00D144CB"/>
    <w:rsid w:val="00D16368"/>
    <w:rsid w:val="00D17996"/>
    <w:rsid w:val="00D207DD"/>
    <w:rsid w:val="00D30343"/>
    <w:rsid w:val="00D303FC"/>
    <w:rsid w:val="00D3260C"/>
    <w:rsid w:val="00D35C6B"/>
    <w:rsid w:val="00D3710E"/>
    <w:rsid w:val="00D37907"/>
    <w:rsid w:val="00D37926"/>
    <w:rsid w:val="00D44B6D"/>
    <w:rsid w:val="00D45D34"/>
    <w:rsid w:val="00D47C83"/>
    <w:rsid w:val="00D502FE"/>
    <w:rsid w:val="00D50ED4"/>
    <w:rsid w:val="00D52982"/>
    <w:rsid w:val="00D5383F"/>
    <w:rsid w:val="00D56E78"/>
    <w:rsid w:val="00D65D06"/>
    <w:rsid w:val="00D746BE"/>
    <w:rsid w:val="00D770B6"/>
    <w:rsid w:val="00D807AE"/>
    <w:rsid w:val="00D80D93"/>
    <w:rsid w:val="00D839B6"/>
    <w:rsid w:val="00D910B6"/>
    <w:rsid w:val="00D910CD"/>
    <w:rsid w:val="00D96167"/>
    <w:rsid w:val="00DA2355"/>
    <w:rsid w:val="00DA280A"/>
    <w:rsid w:val="00DA6F12"/>
    <w:rsid w:val="00DA7659"/>
    <w:rsid w:val="00DB25EF"/>
    <w:rsid w:val="00DB46D4"/>
    <w:rsid w:val="00DC229D"/>
    <w:rsid w:val="00DC25BF"/>
    <w:rsid w:val="00DC35FA"/>
    <w:rsid w:val="00DC65DD"/>
    <w:rsid w:val="00DD552F"/>
    <w:rsid w:val="00DE119A"/>
    <w:rsid w:val="00DE2806"/>
    <w:rsid w:val="00DE3664"/>
    <w:rsid w:val="00DE4361"/>
    <w:rsid w:val="00DE6A1B"/>
    <w:rsid w:val="00DF02B3"/>
    <w:rsid w:val="00DF264E"/>
    <w:rsid w:val="00DF48C4"/>
    <w:rsid w:val="00DF4C50"/>
    <w:rsid w:val="00DF605D"/>
    <w:rsid w:val="00E00675"/>
    <w:rsid w:val="00E01AD6"/>
    <w:rsid w:val="00E037EC"/>
    <w:rsid w:val="00E07918"/>
    <w:rsid w:val="00E11CC8"/>
    <w:rsid w:val="00E1473E"/>
    <w:rsid w:val="00E15F47"/>
    <w:rsid w:val="00E22FE9"/>
    <w:rsid w:val="00E35B3F"/>
    <w:rsid w:val="00E371F5"/>
    <w:rsid w:val="00E377D1"/>
    <w:rsid w:val="00E42D78"/>
    <w:rsid w:val="00E44514"/>
    <w:rsid w:val="00E45AE6"/>
    <w:rsid w:val="00E46616"/>
    <w:rsid w:val="00E46FC0"/>
    <w:rsid w:val="00E52B36"/>
    <w:rsid w:val="00E563AE"/>
    <w:rsid w:val="00E632AC"/>
    <w:rsid w:val="00E63FC3"/>
    <w:rsid w:val="00E70899"/>
    <w:rsid w:val="00E81CB7"/>
    <w:rsid w:val="00E867F6"/>
    <w:rsid w:val="00E86BB9"/>
    <w:rsid w:val="00E91C5F"/>
    <w:rsid w:val="00E91FBF"/>
    <w:rsid w:val="00E929E1"/>
    <w:rsid w:val="00E961A9"/>
    <w:rsid w:val="00E962BA"/>
    <w:rsid w:val="00E9644F"/>
    <w:rsid w:val="00E9705C"/>
    <w:rsid w:val="00E97EA9"/>
    <w:rsid w:val="00EA1F5C"/>
    <w:rsid w:val="00EB52EE"/>
    <w:rsid w:val="00EB77F2"/>
    <w:rsid w:val="00EC10E9"/>
    <w:rsid w:val="00EC5EA4"/>
    <w:rsid w:val="00EC7439"/>
    <w:rsid w:val="00EC7ED4"/>
    <w:rsid w:val="00EE14DC"/>
    <w:rsid w:val="00EF4733"/>
    <w:rsid w:val="00EF5E23"/>
    <w:rsid w:val="00EF783B"/>
    <w:rsid w:val="00F03A60"/>
    <w:rsid w:val="00F10F45"/>
    <w:rsid w:val="00F148A0"/>
    <w:rsid w:val="00F1671E"/>
    <w:rsid w:val="00F1678C"/>
    <w:rsid w:val="00F26976"/>
    <w:rsid w:val="00F27409"/>
    <w:rsid w:val="00F31428"/>
    <w:rsid w:val="00F33213"/>
    <w:rsid w:val="00F34972"/>
    <w:rsid w:val="00F34EE0"/>
    <w:rsid w:val="00F41131"/>
    <w:rsid w:val="00F47294"/>
    <w:rsid w:val="00F50DAD"/>
    <w:rsid w:val="00F605BE"/>
    <w:rsid w:val="00F625B0"/>
    <w:rsid w:val="00F63E1D"/>
    <w:rsid w:val="00F70E0F"/>
    <w:rsid w:val="00F75386"/>
    <w:rsid w:val="00F76414"/>
    <w:rsid w:val="00F837D8"/>
    <w:rsid w:val="00F86E5F"/>
    <w:rsid w:val="00F9005B"/>
    <w:rsid w:val="00F90CA2"/>
    <w:rsid w:val="00F90CE6"/>
    <w:rsid w:val="00F91A6B"/>
    <w:rsid w:val="00F94FD4"/>
    <w:rsid w:val="00F951CD"/>
    <w:rsid w:val="00F95AD0"/>
    <w:rsid w:val="00F9667C"/>
    <w:rsid w:val="00F970FE"/>
    <w:rsid w:val="00FA4C12"/>
    <w:rsid w:val="00FB0307"/>
    <w:rsid w:val="00FB23E1"/>
    <w:rsid w:val="00FC6308"/>
    <w:rsid w:val="00FC6C96"/>
    <w:rsid w:val="00FC7694"/>
    <w:rsid w:val="00FD3DB6"/>
    <w:rsid w:val="00FD6B9C"/>
    <w:rsid w:val="00FE1A91"/>
    <w:rsid w:val="00FE1AFB"/>
    <w:rsid w:val="00FE215C"/>
    <w:rsid w:val="00FE2510"/>
    <w:rsid w:val="00FE38BA"/>
    <w:rsid w:val="00FE749B"/>
    <w:rsid w:val="00FF2A5A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EBE2"/>
  <w15:chartTrackingRefBased/>
  <w15:docId w15:val="{3141843D-01C2-4BA1-AF35-7040BCF5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24"/>
    <w:rPr>
      <w:rFonts w:ascii="Times New Roman" w:hAnsi="Times New Roman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67649F"/>
  </w:style>
  <w:style w:type="character" w:customStyle="1" w:styleId="EndnoteTextChar">
    <w:name w:val="Endnote Text Char"/>
    <w:link w:val="EndnoteText"/>
    <w:uiPriority w:val="99"/>
    <w:rsid w:val="0067649F"/>
    <w:rPr>
      <w:rFonts w:ascii="Times New Roman" w:eastAsia="Times New Roman" w:hAnsi="Times New Roman"/>
      <w:sz w:val="24"/>
    </w:rPr>
  </w:style>
  <w:style w:type="character" w:styleId="Emphasis">
    <w:name w:val="Emphasis"/>
    <w:uiPriority w:val="20"/>
    <w:qFormat/>
    <w:rsid w:val="00DC22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2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229D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DC229D"/>
    <w:pPr>
      <w:spacing w:before="100" w:beforeAutospacing="1" w:after="100" w:afterAutospacing="1"/>
    </w:pPr>
    <w:rPr>
      <w:rFonts w:eastAsia="Times New Roman"/>
      <w:color w:val="000000"/>
      <w:szCs w:val="24"/>
    </w:rPr>
  </w:style>
  <w:style w:type="table" w:styleId="TableGridLight">
    <w:name w:val="Grid Table Light"/>
    <w:basedOn w:val="TableNormal"/>
    <w:uiPriority w:val="40"/>
    <w:rsid w:val="00E563A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C34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E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4EE0"/>
    <w:rPr>
      <w:rFonts w:ascii="Times New Roman" w:hAnsi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E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4EE0"/>
    <w:rPr>
      <w:rFonts w:ascii="Times New Roman" w:hAnsi="Times New Roman"/>
      <w:b/>
      <w:bCs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E1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3E1D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F63E1D"/>
    <w:rPr>
      <w:vertAlign w:val="superscript"/>
    </w:rPr>
  </w:style>
  <w:style w:type="paragraph" w:styleId="Revision">
    <w:name w:val="Revision"/>
    <w:hidden/>
    <w:uiPriority w:val="99"/>
    <w:semiHidden/>
    <w:rsid w:val="00962C04"/>
    <w:rPr>
      <w:rFonts w:ascii="Times New Roman" w:hAnsi="Times New Roman"/>
      <w:sz w:val="24"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B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chcantatatexts.org/BWV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13122-F073-A04D-865A-07EFF30F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2865</Characters>
  <Application>Microsoft Office Word</Application>
  <DocSecurity>0</DocSecurity>
  <Lines>143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cp:lastModifiedBy>Daniel R. Melamed</cp:lastModifiedBy>
  <cp:revision>2</cp:revision>
  <cp:lastPrinted>2018-01-05T20:38:00Z</cp:lastPrinted>
  <dcterms:created xsi:type="dcterms:W3CDTF">2023-05-17T12:27:00Z</dcterms:created>
  <dcterms:modified xsi:type="dcterms:W3CDTF">2023-05-17T12:27:00Z</dcterms:modified>
</cp:coreProperties>
</file>